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4D" w:rsidRDefault="00AA60C8">
      <w:pPr>
        <w:spacing w:line="560" w:lineRule="exact"/>
        <w:jc w:val="center"/>
        <w:rPr>
          <w:rStyle w:val="af2"/>
          <w:rFonts w:ascii="仿宋" w:eastAsia="仿宋" w:hAnsi="仿宋"/>
          <w:color w:val="000000" w:themeColor="text1"/>
          <w:spacing w:val="8"/>
          <w:sz w:val="40"/>
          <w:szCs w:val="44"/>
          <w:shd w:val="clear" w:color="auto" w:fill="FFFFFF"/>
        </w:rPr>
      </w:pPr>
      <w:r>
        <w:rPr>
          <w:rStyle w:val="af2"/>
          <w:rFonts w:ascii="仿宋" w:eastAsia="仿宋" w:hAnsi="仿宋" w:hint="eastAsia"/>
          <w:color w:val="000000" w:themeColor="text1"/>
          <w:spacing w:val="8"/>
          <w:sz w:val="40"/>
          <w:szCs w:val="44"/>
          <w:shd w:val="clear" w:color="auto" w:fill="FFFFFF"/>
        </w:rPr>
        <w:t xml:space="preserve">提  </w:t>
      </w:r>
      <w:proofErr w:type="gramStart"/>
      <w:r>
        <w:rPr>
          <w:rStyle w:val="af2"/>
          <w:rFonts w:ascii="仿宋" w:eastAsia="仿宋" w:hAnsi="仿宋" w:hint="eastAsia"/>
          <w:color w:val="000000" w:themeColor="text1"/>
          <w:spacing w:val="8"/>
          <w:sz w:val="40"/>
          <w:szCs w:val="44"/>
          <w:shd w:val="clear" w:color="auto" w:fill="FFFFFF"/>
        </w:rPr>
        <w:t>纲</w:t>
      </w:r>
      <w:proofErr w:type="gramEnd"/>
    </w:p>
    <w:p w:rsidR="00F35E4D" w:rsidRDefault="00F35E4D">
      <w:pPr>
        <w:spacing w:line="560" w:lineRule="exact"/>
        <w:rPr>
          <w:rStyle w:val="af2"/>
          <w:rFonts w:ascii="仿宋" w:eastAsia="仿宋" w:hAnsi="仿宋"/>
          <w:color w:val="000000" w:themeColor="text1"/>
          <w:spacing w:val="8"/>
          <w:sz w:val="28"/>
          <w:szCs w:val="32"/>
          <w:shd w:val="clear" w:color="auto" w:fill="FFFFFF"/>
        </w:rPr>
      </w:pPr>
    </w:p>
    <w:p w:rsidR="00F35E4D" w:rsidRDefault="00AA60C8">
      <w:pPr>
        <w:spacing w:line="560" w:lineRule="exact"/>
        <w:rPr>
          <w:rStyle w:val="af2"/>
          <w:rFonts w:ascii="仿宋" w:eastAsia="仿宋" w:hAnsi="仿宋"/>
          <w:color w:val="000000" w:themeColor="text1"/>
          <w:spacing w:val="8"/>
          <w:sz w:val="28"/>
          <w:szCs w:val="32"/>
          <w:shd w:val="clear" w:color="auto" w:fill="FFFFFF"/>
        </w:rPr>
      </w:pPr>
      <w:r>
        <w:rPr>
          <w:rStyle w:val="af2"/>
          <w:rFonts w:ascii="仿宋" w:eastAsia="仿宋" w:hAnsi="仿宋" w:hint="eastAsia"/>
          <w:color w:val="000000" w:themeColor="text1"/>
          <w:spacing w:val="8"/>
          <w:sz w:val="28"/>
          <w:szCs w:val="32"/>
          <w:shd w:val="clear" w:color="auto" w:fill="FFFFFF"/>
        </w:rPr>
        <w:t>一、坚持和完善中国特色社会主义制度、推进国家治理体系和治理能力现代化的重大意义和总体要求</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理清中国特色社会主义、国家治理体系、国家治理能力三者之间的关系。</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充分发挥出中国特色社会主义制度的根本性、长远性、全局性作用。</w:t>
      </w:r>
    </w:p>
    <w:p w:rsidR="00A72029"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我国国家制度和国家治理体系具有多方面的显著优势</w:t>
      </w:r>
    </w:p>
    <w:p w:rsidR="00F35E4D" w:rsidRPr="00A72029" w:rsidRDefault="00F87C37">
      <w:pPr>
        <w:widowControl/>
        <w:shd w:val="clear" w:color="auto" w:fill="FFFFFF"/>
        <w:spacing w:line="450" w:lineRule="atLeast"/>
        <w:ind w:firstLine="480"/>
        <w:jc w:val="left"/>
        <w:rPr>
          <w:rFonts w:ascii="宋体" w:eastAsia="宋体" w:hAnsi="宋体" w:cs="宋体"/>
          <w:i/>
          <w:color w:val="000000"/>
          <w:kern w:val="0"/>
          <w:sz w:val="24"/>
        </w:rPr>
      </w:pPr>
      <w:r w:rsidRPr="00A72029">
        <w:rPr>
          <w:rFonts w:ascii="宋体" w:eastAsia="宋体" w:hAnsi="宋体" w:cs="宋体" w:hint="eastAsia"/>
          <w:i/>
          <w:color w:val="000000"/>
          <w:kern w:val="0"/>
          <w:sz w:val="24"/>
        </w:rPr>
        <w:t>（</w:t>
      </w:r>
      <w:r w:rsidR="00A72029">
        <w:rPr>
          <w:rFonts w:ascii="宋体" w:eastAsia="宋体" w:hAnsi="宋体" w:cs="宋体" w:hint="eastAsia"/>
          <w:i/>
          <w:color w:val="000000"/>
          <w:kern w:val="0"/>
          <w:sz w:val="24"/>
        </w:rPr>
        <w:t>人民真正当家作主；</w:t>
      </w:r>
      <w:r w:rsidRPr="00A72029">
        <w:rPr>
          <w:rFonts w:ascii="宋体" w:eastAsia="宋体" w:hAnsi="宋体" w:cs="宋体" w:hint="eastAsia"/>
          <w:i/>
          <w:color w:val="000000"/>
          <w:kern w:val="0"/>
          <w:sz w:val="24"/>
        </w:rPr>
        <w:t>可以集中力量办大事，符合中国社会主义初级发展阶段的国情和经济建设、社会发展的实际需求：</w:t>
      </w:r>
      <w:r w:rsidR="00A72029">
        <w:rPr>
          <w:rFonts w:ascii="宋体" w:eastAsia="宋体" w:hAnsi="宋体" w:cs="宋体" w:hint="eastAsia"/>
          <w:i/>
          <w:color w:val="000000"/>
          <w:kern w:val="0"/>
          <w:sz w:val="24"/>
        </w:rPr>
        <w:t>脱贫攻坚战；</w:t>
      </w:r>
      <w:r w:rsidRPr="00A72029">
        <w:rPr>
          <w:rFonts w:ascii="宋体" w:eastAsia="宋体" w:hAnsi="宋体" w:cs="宋体" w:hint="eastAsia"/>
          <w:i/>
          <w:color w:val="000000"/>
          <w:kern w:val="0"/>
          <w:sz w:val="24"/>
        </w:rPr>
        <w:t>中国速度：高铁网络建设和技术输出、港珠澳大桥、“天眼”、世界第二大经济体、</w:t>
      </w:r>
      <w:r w:rsidR="00A72029" w:rsidRPr="00A72029">
        <w:rPr>
          <w:rFonts w:ascii="宋体" w:eastAsia="宋体" w:hAnsi="宋体" w:cs="宋体" w:hint="eastAsia"/>
          <w:i/>
          <w:color w:val="000000"/>
          <w:kern w:val="0"/>
          <w:sz w:val="24"/>
        </w:rPr>
        <w:t>用</w:t>
      </w:r>
      <w:r w:rsidRPr="00A72029">
        <w:rPr>
          <w:rFonts w:ascii="宋体" w:eastAsia="宋体" w:hAnsi="宋体" w:cs="宋体" w:hint="eastAsia"/>
          <w:i/>
          <w:color w:val="000000"/>
          <w:kern w:val="0"/>
          <w:sz w:val="24"/>
        </w:rPr>
        <w:t>改革开放40年拉近发达国家200年</w:t>
      </w:r>
      <w:r w:rsidR="00A72029" w:rsidRPr="00A72029">
        <w:rPr>
          <w:rFonts w:ascii="宋体" w:eastAsia="宋体" w:hAnsi="宋体" w:cs="宋体" w:hint="eastAsia"/>
          <w:i/>
          <w:color w:val="000000"/>
          <w:kern w:val="0"/>
          <w:sz w:val="24"/>
        </w:rPr>
        <w:t>发展程度等</w:t>
      </w:r>
      <w:r w:rsidRPr="00A72029">
        <w:rPr>
          <w:rFonts w:ascii="宋体" w:eastAsia="宋体" w:hAnsi="宋体" w:cs="宋体" w:hint="eastAsia"/>
          <w:i/>
          <w:color w:val="000000"/>
          <w:kern w:val="0"/>
          <w:sz w:val="24"/>
        </w:rPr>
        <w:t>）</w:t>
      </w:r>
      <w:r w:rsidR="00AA60C8" w:rsidRPr="00A72029">
        <w:rPr>
          <w:rFonts w:ascii="宋体" w:eastAsia="宋体" w:hAnsi="宋体" w:cs="宋体" w:hint="eastAsia"/>
          <w:i/>
          <w:color w:val="000000"/>
          <w:kern w:val="0"/>
          <w:sz w:val="24"/>
        </w:rPr>
        <w:t>。</w:t>
      </w:r>
    </w:p>
    <w:p w:rsidR="00F35E4D" w:rsidRDefault="00AA60C8">
      <w:pPr>
        <w:spacing w:line="560" w:lineRule="exact"/>
        <w:rPr>
          <w:rStyle w:val="af2"/>
          <w:rFonts w:ascii="仿宋" w:eastAsia="仿宋" w:hAnsi="仿宋"/>
          <w:color w:val="000000" w:themeColor="text1"/>
          <w:spacing w:val="8"/>
          <w:sz w:val="28"/>
          <w:szCs w:val="28"/>
        </w:rPr>
      </w:pPr>
      <w:r>
        <w:rPr>
          <w:rStyle w:val="af2"/>
          <w:rFonts w:ascii="仿宋" w:eastAsia="仿宋" w:hAnsi="仿宋" w:hint="eastAsia"/>
          <w:color w:val="000000" w:themeColor="text1"/>
          <w:spacing w:val="8"/>
          <w:sz w:val="28"/>
          <w:szCs w:val="28"/>
        </w:rPr>
        <w:t>二、坚持和完善党的领导制度体系，提高党科学执政、民主执政、依法执政水平</w:t>
      </w:r>
      <w:bookmarkStart w:id="0" w:name="_GoBack"/>
      <w:bookmarkEnd w:id="0"/>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建立不忘初心、牢记使命的制度，确保全党遵守党章，恪守党的性质和宗旨。</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完善坚定维护党中央权威和集中统一领导的各项制度，全党增强“四个意识”，推进“四个自信”，做到“两个维护”。</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健全党的全面领导制度，党政军民学，东西南北中，党是领导一切的。</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健全为人民执政、靠人民执政的各项制度，保持党同人民群众的血肉联系。</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健全提高党的执政能力和领导水平制度，坚持民主集中制，发展党内民主，实行正确集中。</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完善全面从严治党制度，增强忧患意识，不断推进党的自我革命，</w:t>
      </w:r>
      <w:proofErr w:type="gramStart"/>
      <w:r>
        <w:rPr>
          <w:rFonts w:ascii="宋体" w:eastAsia="宋体" w:hAnsi="宋体" w:cs="宋体" w:hint="eastAsia"/>
          <w:color w:val="000000"/>
          <w:kern w:val="0"/>
          <w:sz w:val="24"/>
        </w:rPr>
        <w:t>永葆党</w:t>
      </w:r>
      <w:proofErr w:type="gramEnd"/>
      <w:r>
        <w:rPr>
          <w:rFonts w:ascii="宋体" w:eastAsia="宋体" w:hAnsi="宋体" w:cs="宋体" w:hint="eastAsia"/>
          <w:color w:val="000000"/>
          <w:kern w:val="0"/>
          <w:sz w:val="24"/>
        </w:rPr>
        <w:t>的先进性和纯洁性。</w:t>
      </w:r>
    </w:p>
    <w:p w:rsidR="00F35E4D" w:rsidRDefault="00AA60C8">
      <w:pPr>
        <w:pStyle w:val="af"/>
        <w:shd w:val="clear" w:color="auto" w:fill="FFFFFF"/>
        <w:spacing w:before="0" w:beforeAutospacing="0" w:after="0" w:afterAutospacing="0" w:line="560" w:lineRule="exact"/>
        <w:jc w:val="both"/>
        <w:rPr>
          <w:rStyle w:val="af2"/>
          <w:rFonts w:ascii="仿宋" w:eastAsia="仿宋" w:hAnsi="仿宋"/>
          <w:color w:val="000000" w:themeColor="text1"/>
          <w:spacing w:val="8"/>
          <w:sz w:val="28"/>
          <w:szCs w:val="28"/>
        </w:rPr>
      </w:pPr>
      <w:r>
        <w:rPr>
          <w:rStyle w:val="af2"/>
          <w:rFonts w:ascii="仿宋" w:eastAsia="仿宋" w:hAnsi="仿宋" w:hint="eastAsia"/>
          <w:color w:val="000000" w:themeColor="text1"/>
          <w:spacing w:val="8"/>
          <w:sz w:val="28"/>
          <w:szCs w:val="28"/>
        </w:rPr>
        <w:t>三、坚持和完善人民当家作主制度体系，发展社会主义民主政治</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坚持和完善人民表大会制度这一根本政治制度，支持和保证人民通过人民代表大会行使国家权力。</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坚持和完善中国共产党领导的多党合作和政治协商制度，贯彻长期共存、互相监督、肝胆相照、荣辱与共的方针。</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巩固和发展最广泛的爱国统一战线，坚持大统战工作格局，谋求最大公约数。</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坚持和完善民族区域自治制度，保证民族自治地方依法行使自治权。</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健全充满活力的基层群众自治制度，健全基层党组织领导的基层群众自治机制。</w:t>
      </w:r>
    </w:p>
    <w:p w:rsidR="00926C0F" w:rsidRDefault="00926C0F">
      <w:pPr>
        <w:widowControl/>
        <w:shd w:val="clear" w:color="auto" w:fill="FFFFFF"/>
        <w:spacing w:line="450" w:lineRule="atLeast"/>
        <w:ind w:firstLine="480"/>
        <w:jc w:val="left"/>
        <w:rPr>
          <w:rFonts w:ascii="宋体" w:eastAsia="宋体" w:hAnsi="宋体" w:cs="宋体"/>
          <w:color w:val="4472C4" w:themeColor="accent1"/>
          <w:kern w:val="0"/>
          <w:sz w:val="24"/>
        </w:rPr>
      </w:pPr>
      <w:r>
        <w:rPr>
          <w:rFonts w:ascii="宋体" w:eastAsia="宋体" w:hAnsi="宋体" w:cs="宋体" w:hint="eastAsia"/>
          <w:color w:val="000000"/>
          <w:kern w:val="0"/>
          <w:sz w:val="24"/>
        </w:rPr>
        <w:t>（</w:t>
      </w:r>
      <w:r w:rsidRPr="00926C0F">
        <w:rPr>
          <w:rFonts w:ascii="宋体" w:eastAsia="宋体" w:hAnsi="宋体" w:cs="宋体" w:hint="eastAsia"/>
          <w:color w:val="4472C4" w:themeColor="accent1"/>
          <w:kern w:val="0"/>
          <w:sz w:val="24"/>
        </w:rPr>
        <w:t>一</w:t>
      </w:r>
      <w:r>
        <w:rPr>
          <w:rFonts w:ascii="宋体" w:eastAsia="宋体" w:hAnsi="宋体" w:cs="宋体" w:hint="eastAsia"/>
          <w:color w:val="4472C4" w:themeColor="accent1"/>
          <w:kern w:val="0"/>
          <w:sz w:val="24"/>
        </w:rPr>
        <w:t>、</w:t>
      </w:r>
      <w:r w:rsidRPr="00926C0F">
        <w:rPr>
          <w:rFonts w:ascii="宋体" w:eastAsia="宋体" w:hAnsi="宋体" w:cs="宋体" w:hint="eastAsia"/>
          <w:color w:val="4472C4" w:themeColor="accent1"/>
          <w:kern w:val="0"/>
          <w:sz w:val="24"/>
        </w:rPr>
        <w:t>领导人民通过人民代表大会制度掌握国家权力，以此保证国家制定的法律和方针、政策能够体现人民的共同意志，维护人民的根本利益，保障人民当家作主。</w:t>
      </w:r>
    </w:p>
    <w:p w:rsidR="00926C0F" w:rsidRDefault="00926C0F">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二</w:t>
      </w:r>
      <w:r>
        <w:rPr>
          <w:rFonts w:ascii="宋体" w:eastAsia="宋体" w:hAnsi="宋体" w:cs="宋体" w:hint="eastAsia"/>
          <w:color w:val="4472C4" w:themeColor="accent1"/>
          <w:kern w:val="0"/>
          <w:sz w:val="24"/>
        </w:rPr>
        <w:t>、</w:t>
      </w:r>
      <w:r w:rsidRPr="00926C0F">
        <w:rPr>
          <w:rFonts w:ascii="宋体" w:eastAsia="宋体" w:hAnsi="宋体" w:cs="宋体" w:hint="eastAsia"/>
          <w:color w:val="4472C4" w:themeColor="accent1"/>
          <w:kern w:val="0"/>
          <w:sz w:val="24"/>
        </w:rPr>
        <w:t>领导人民依照宪法和法律规定，通过各种途径和形式，管理国家事务，管理经济和文化事业，管理社会事务，以此保证国家各项事业的发展符合人民的意愿、利益和要求。</w:t>
      </w:r>
    </w:p>
    <w:p w:rsidR="00926C0F" w:rsidRDefault="00926C0F">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三</w:t>
      </w:r>
      <w:r>
        <w:rPr>
          <w:rFonts w:ascii="宋体" w:eastAsia="宋体" w:hAnsi="宋体" w:cs="宋体" w:hint="eastAsia"/>
          <w:color w:val="4472C4" w:themeColor="accent1"/>
          <w:kern w:val="0"/>
          <w:sz w:val="24"/>
        </w:rPr>
        <w:t>、</w:t>
      </w:r>
      <w:r w:rsidRPr="00926C0F">
        <w:rPr>
          <w:rFonts w:ascii="宋体" w:eastAsia="宋体" w:hAnsi="宋体" w:cs="宋体" w:hint="eastAsia"/>
          <w:color w:val="4472C4" w:themeColor="accent1"/>
          <w:kern w:val="0"/>
          <w:sz w:val="24"/>
        </w:rPr>
        <w:t>领导人民实行基层民主，由群众依法办理自己的事情，通过民主选举、民主决策、民主管理、民主监督，实行自我管理、自我教育、自我服务。</w:t>
      </w:r>
    </w:p>
    <w:p w:rsidR="00926C0F" w:rsidRDefault="00926C0F">
      <w:pPr>
        <w:widowControl/>
        <w:shd w:val="clear" w:color="auto" w:fill="FFFFFF"/>
        <w:spacing w:line="450" w:lineRule="atLeast"/>
        <w:ind w:firstLine="480"/>
        <w:jc w:val="left"/>
        <w:rPr>
          <w:rFonts w:ascii="宋体" w:eastAsia="宋体" w:hAnsi="宋体" w:cs="宋体" w:hint="eastAsia"/>
          <w:color w:val="000000"/>
          <w:kern w:val="0"/>
          <w:sz w:val="24"/>
        </w:rPr>
      </w:pPr>
      <w:r w:rsidRPr="00926C0F">
        <w:rPr>
          <w:rFonts w:ascii="宋体" w:eastAsia="宋体" w:hAnsi="宋体" w:cs="宋体" w:hint="eastAsia"/>
          <w:color w:val="4472C4" w:themeColor="accent1"/>
          <w:kern w:val="0"/>
          <w:sz w:val="24"/>
        </w:rPr>
        <w:t>四</w:t>
      </w:r>
      <w:r>
        <w:rPr>
          <w:rFonts w:ascii="宋体" w:eastAsia="宋体" w:hAnsi="宋体" w:cs="宋体" w:hint="eastAsia"/>
          <w:color w:val="4472C4" w:themeColor="accent1"/>
          <w:kern w:val="0"/>
          <w:sz w:val="24"/>
        </w:rPr>
        <w:t>、</w:t>
      </w:r>
      <w:r w:rsidRPr="00926C0F">
        <w:rPr>
          <w:rFonts w:ascii="宋体" w:eastAsia="宋体" w:hAnsi="宋体" w:cs="宋体" w:hint="eastAsia"/>
          <w:color w:val="4472C4" w:themeColor="accent1"/>
          <w:kern w:val="0"/>
          <w:sz w:val="24"/>
        </w:rPr>
        <w:t>领导人民严格贯彻公民在法律面前一律平等的原则，使公民享有法律上、事实上的广泛的自由和权利，尊重和保障人权，维护公平与正义。通过这些制度和法律保障，人民真正作为国家的主人，运用属于自己的公共权力和各项公民权利去维护和实现自己的利益。</w:t>
      </w:r>
      <w:r>
        <w:rPr>
          <w:rFonts w:ascii="宋体" w:eastAsia="宋体" w:hAnsi="宋体" w:cs="宋体" w:hint="eastAsia"/>
          <w:color w:val="000000"/>
          <w:kern w:val="0"/>
          <w:sz w:val="24"/>
        </w:rPr>
        <w:t>）</w:t>
      </w:r>
    </w:p>
    <w:p w:rsidR="00F35E4D" w:rsidRDefault="00AA60C8">
      <w:pPr>
        <w:widowControl/>
        <w:shd w:val="clear" w:color="auto" w:fill="FFFFFF"/>
        <w:spacing w:line="450" w:lineRule="atLeast"/>
        <w:jc w:val="left"/>
        <w:rPr>
          <w:rFonts w:ascii="仿宋" w:eastAsia="仿宋" w:hAnsi="仿宋" w:cs="宋体"/>
          <w:b/>
          <w:bCs/>
          <w:color w:val="000000"/>
          <w:kern w:val="0"/>
          <w:sz w:val="28"/>
          <w:szCs w:val="24"/>
        </w:rPr>
      </w:pPr>
      <w:r>
        <w:rPr>
          <w:rFonts w:ascii="仿宋" w:eastAsia="仿宋" w:hAnsi="仿宋" w:cs="宋体" w:hint="eastAsia"/>
          <w:b/>
          <w:bCs/>
          <w:color w:val="000000"/>
          <w:kern w:val="0"/>
          <w:sz w:val="28"/>
          <w:szCs w:val="24"/>
        </w:rPr>
        <w:t>四．坚持和完善中国特色社会主义法制体系，提高当依法治国，依法执政能力</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健全保证宪法全面实施的体制机制，依法治国首先要依宪治国。</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完善立法体制机制，坚持科学立法、民主立法、依法立法。</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健全社会公平正义法治保障制度，坚持法治建设为了人民、依靠人民。</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加强对法律实施的监督，保证行政权、监察权、审判权、检察权得到依法正确行使。</w:t>
      </w:r>
    </w:p>
    <w:p w:rsidR="00926C0F" w:rsidRDefault="00926C0F">
      <w:pPr>
        <w:widowControl/>
        <w:shd w:val="clear" w:color="auto" w:fill="FFFFFF"/>
        <w:spacing w:line="450" w:lineRule="atLeast"/>
        <w:ind w:firstLine="480"/>
        <w:jc w:val="left"/>
        <w:rPr>
          <w:rFonts w:ascii="宋体" w:eastAsia="宋体" w:hAnsi="宋体" w:cs="宋体" w:hint="eastAsia"/>
          <w:color w:val="000000"/>
          <w:kern w:val="0"/>
          <w:sz w:val="24"/>
        </w:rPr>
      </w:pPr>
      <w:r w:rsidRPr="00926C0F">
        <w:rPr>
          <w:rFonts w:ascii="宋体" w:eastAsia="宋体" w:hAnsi="宋体" w:cs="宋体" w:hint="eastAsia"/>
          <w:color w:val="000000"/>
          <w:kern w:val="0"/>
          <w:sz w:val="24"/>
        </w:rPr>
        <w:t>（</w:t>
      </w:r>
      <w:r w:rsidRPr="00926C0F">
        <w:rPr>
          <w:rFonts w:ascii="宋体" w:eastAsia="宋体" w:hAnsi="宋体" w:cs="宋体"/>
          <w:color w:val="4472C4" w:themeColor="accent1"/>
          <w:kern w:val="0"/>
          <w:sz w:val="24"/>
        </w:rPr>
        <w:t>完善生态文明建设法律体系</w:t>
      </w:r>
      <w:r w:rsidRPr="00926C0F">
        <w:rPr>
          <w:rFonts w:ascii="宋体" w:eastAsia="宋体" w:hAnsi="宋体" w:cs="宋体" w:hint="eastAsia"/>
          <w:color w:val="4472C4" w:themeColor="accent1"/>
          <w:kern w:val="0"/>
          <w:sz w:val="24"/>
        </w:rPr>
        <w:t>，</w:t>
      </w:r>
      <w:r w:rsidRPr="00926C0F">
        <w:rPr>
          <w:rFonts w:ascii="宋体" w:eastAsia="宋体" w:hAnsi="宋体" w:cs="宋体"/>
          <w:color w:val="4472C4" w:themeColor="accent1"/>
          <w:kern w:val="0"/>
          <w:sz w:val="24"/>
        </w:rPr>
        <w:t>完善“一国两制”法律体系</w:t>
      </w:r>
      <w:r w:rsidRPr="00926C0F">
        <w:rPr>
          <w:rFonts w:ascii="宋体" w:eastAsia="宋体" w:hAnsi="宋体" w:cs="宋体" w:hint="eastAsia"/>
          <w:color w:val="4472C4" w:themeColor="accent1"/>
          <w:kern w:val="0"/>
          <w:sz w:val="24"/>
        </w:rPr>
        <w:t>，</w:t>
      </w:r>
      <w:r w:rsidRPr="00926C0F">
        <w:rPr>
          <w:rFonts w:ascii="宋体" w:eastAsia="宋体" w:hAnsi="宋体" w:cs="宋体"/>
          <w:color w:val="4472C4" w:themeColor="accent1"/>
          <w:kern w:val="0"/>
          <w:sz w:val="24"/>
        </w:rPr>
        <w:t>完善“一带一路”建设法律体系</w:t>
      </w:r>
      <w:r w:rsidRPr="00926C0F">
        <w:rPr>
          <w:rFonts w:ascii="宋体" w:eastAsia="宋体" w:hAnsi="宋体" w:cs="宋体" w:hint="eastAsia"/>
          <w:color w:val="000000"/>
          <w:kern w:val="0"/>
          <w:sz w:val="24"/>
        </w:rPr>
        <w:t>）</w:t>
      </w:r>
    </w:p>
    <w:p w:rsidR="00F35E4D" w:rsidRDefault="00AA60C8">
      <w:pPr>
        <w:widowControl/>
        <w:shd w:val="clear" w:color="auto" w:fill="FFFFFF"/>
        <w:spacing w:line="450" w:lineRule="atLeast"/>
        <w:jc w:val="left"/>
        <w:rPr>
          <w:rFonts w:ascii="仿宋" w:eastAsia="仿宋" w:hAnsi="仿宋" w:cs="宋体"/>
          <w:b/>
          <w:bCs/>
          <w:color w:val="000000"/>
          <w:kern w:val="0"/>
          <w:sz w:val="28"/>
          <w:szCs w:val="24"/>
        </w:rPr>
      </w:pPr>
      <w:r>
        <w:rPr>
          <w:rFonts w:ascii="仿宋" w:eastAsia="仿宋" w:hAnsi="仿宋" w:cs="宋体" w:hint="eastAsia"/>
          <w:b/>
          <w:bCs/>
          <w:color w:val="000000"/>
          <w:kern w:val="0"/>
          <w:sz w:val="28"/>
          <w:szCs w:val="24"/>
        </w:rPr>
        <w:t>五、坚持和完善中国特色社会主义行政体制，构建职责明确，依法行政的政府治理体系</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完善国家行政体制，推进国家机构职能优化协同高效，优化行政决策、行政执行、行政组织、行政监督体制。</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优化政府职责体系，完善政府相关职能，厘清政府和市场、政府和社会的关系。</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优化政府组织结构，促进政府机构设置更科学、职能更优化、权责更协同。</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proofErr w:type="gramStart"/>
      <w:r>
        <w:rPr>
          <w:rFonts w:ascii="宋体" w:eastAsia="宋体" w:hAnsi="宋体" w:cs="宋体" w:hint="eastAsia"/>
          <w:color w:val="000000"/>
          <w:kern w:val="0"/>
          <w:sz w:val="24"/>
        </w:rPr>
        <w:t>健全充分</w:t>
      </w:r>
      <w:proofErr w:type="gramEnd"/>
      <w:r>
        <w:rPr>
          <w:rFonts w:ascii="宋体" w:eastAsia="宋体" w:hAnsi="宋体" w:cs="宋体" w:hint="eastAsia"/>
          <w:color w:val="000000"/>
          <w:kern w:val="0"/>
          <w:sz w:val="24"/>
        </w:rPr>
        <w:t>发挥中央和地方两个积极性体制机制，理顺中央和地方权责关系，维护国家法制统一、政令统一、市场统一。</w:t>
      </w:r>
    </w:p>
    <w:p w:rsidR="00F87C37" w:rsidRPr="00F87C37" w:rsidRDefault="00F87C37">
      <w:pPr>
        <w:widowControl/>
        <w:shd w:val="clear" w:color="auto" w:fill="FFFFFF"/>
        <w:spacing w:line="450" w:lineRule="atLeast"/>
        <w:ind w:firstLine="480"/>
        <w:jc w:val="left"/>
        <w:rPr>
          <w:rFonts w:ascii="宋体" w:eastAsia="宋体" w:hAnsi="宋体" w:cs="宋体"/>
          <w:i/>
          <w:color w:val="000000"/>
          <w:kern w:val="0"/>
          <w:sz w:val="24"/>
        </w:rPr>
      </w:pPr>
      <w:r w:rsidRPr="00F87C37">
        <w:rPr>
          <w:rFonts w:ascii="宋体" w:eastAsia="宋体" w:hAnsi="宋体" w:cs="宋体" w:hint="eastAsia"/>
          <w:i/>
          <w:color w:val="000000"/>
          <w:kern w:val="0"/>
          <w:sz w:val="24"/>
        </w:rPr>
        <w:t>（国家部委深化改革方案，增减、合并根据新时代发展的要求、人民的需求进行部委调整改革，各省市出台各领域的深化改革方案，借助信息化等数据共享、整合的方式，优化、简化审批、办事流程，提高效率）</w:t>
      </w:r>
    </w:p>
    <w:p w:rsidR="00F35E4D" w:rsidRDefault="00AA60C8">
      <w:pPr>
        <w:widowControl/>
        <w:shd w:val="clear" w:color="auto" w:fill="FFFFFF"/>
        <w:spacing w:line="450" w:lineRule="atLeast"/>
        <w:jc w:val="left"/>
        <w:rPr>
          <w:rFonts w:ascii="仿宋" w:eastAsia="仿宋" w:hAnsi="仿宋" w:cs="宋体"/>
          <w:b/>
          <w:bCs/>
          <w:color w:val="000000"/>
          <w:kern w:val="0"/>
          <w:sz w:val="28"/>
          <w:szCs w:val="24"/>
        </w:rPr>
      </w:pPr>
      <w:r>
        <w:rPr>
          <w:rFonts w:ascii="仿宋" w:eastAsia="仿宋" w:hAnsi="仿宋" w:cs="宋体" w:hint="eastAsia"/>
          <w:b/>
          <w:bCs/>
          <w:color w:val="000000"/>
          <w:kern w:val="0"/>
          <w:sz w:val="28"/>
          <w:szCs w:val="24"/>
        </w:rPr>
        <w:t>六、坚持和完善社会主义基本经济制度，推进经济高质量发展</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毫不动摇巩固和发展公有制经济，毫不动摇鼓励、支持、引导非公有制经济发展。</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坚持按劳分配为主体，多种分配方式并存，健全再分配调节机制，重视发挥第三次分配的作用。</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加快完善社会主义市场经济体制，建设高标准市场经济。</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完善科技创新体制机制，加快建设创新型国家。</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建设更高水平开放型经济新体制，实施更大范围、更宽领域、更深层次的全面开放。</w:t>
      </w:r>
    </w:p>
    <w:p w:rsidR="00387EDC" w:rsidRPr="00926C0F" w:rsidRDefault="00926C0F" w:rsidP="00387EDC">
      <w:pPr>
        <w:shd w:val="clear" w:color="auto" w:fill="FFFFFF"/>
        <w:spacing w:line="450" w:lineRule="atLeast"/>
        <w:ind w:firstLine="480"/>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（一、</w:t>
      </w:r>
      <w:r w:rsidR="00387EDC" w:rsidRPr="00926C0F">
        <w:rPr>
          <w:rFonts w:ascii="宋体" w:eastAsia="宋体" w:hAnsi="宋体" w:cs="宋体" w:hint="eastAsia"/>
          <w:color w:val="4472C4" w:themeColor="accent1"/>
          <w:kern w:val="0"/>
          <w:sz w:val="24"/>
        </w:rPr>
        <w:t>供给</w:t>
      </w:r>
      <w:proofErr w:type="gramStart"/>
      <w:r w:rsidR="00387EDC" w:rsidRPr="00926C0F">
        <w:rPr>
          <w:rFonts w:ascii="宋体" w:eastAsia="宋体" w:hAnsi="宋体" w:cs="宋体" w:hint="eastAsia"/>
          <w:color w:val="4472C4" w:themeColor="accent1"/>
          <w:kern w:val="0"/>
          <w:sz w:val="24"/>
        </w:rPr>
        <w:t>侧改革</w:t>
      </w:r>
      <w:proofErr w:type="gramEnd"/>
      <w:r w:rsidR="00387EDC" w:rsidRPr="00926C0F">
        <w:rPr>
          <w:rFonts w:ascii="宋体" w:eastAsia="宋体" w:hAnsi="宋体" w:cs="宋体" w:hint="eastAsia"/>
          <w:color w:val="4472C4" w:themeColor="accent1"/>
          <w:kern w:val="0"/>
          <w:sz w:val="24"/>
        </w:rPr>
        <w:t>:</w:t>
      </w:r>
    </w:p>
    <w:p w:rsidR="00387EDC" w:rsidRPr="00387EDC" w:rsidRDefault="00387EDC" w:rsidP="00387EDC">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把发展经济的着力点放在实体经济上，把提高供给体系质量作为主攻方向，显著增强我国经济质量优势。</w:t>
      </w:r>
    </w:p>
    <w:p w:rsidR="00387EDC" w:rsidRPr="00387EDC" w:rsidRDefault="00387EDC" w:rsidP="00387EDC">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互联网、大数据、人工智能和实体经济深度融合、传统产业优化升级、加快发展现代服务业、瞄准国际标准提高水平、培育若干世界级先进制造业集群。</w:t>
      </w:r>
    </w:p>
    <w:p w:rsidR="00387EDC" w:rsidRPr="00926C0F" w:rsidRDefault="00926C0F">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二、</w:t>
      </w:r>
      <w:r w:rsidR="00387EDC" w:rsidRPr="00926C0F">
        <w:rPr>
          <w:rFonts w:ascii="宋体" w:eastAsia="宋体" w:hAnsi="宋体" w:cs="宋体" w:hint="eastAsia"/>
          <w:color w:val="4472C4" w:themeColor="accent1"/>
          <w:kern w:val="0"/>
          <w:sz w:val="24"/>
        </w:rPr>
        <w:t>建设创新型国家</w:t>
      </w:r>
    </w:p>
    <w:p w:rsidR="00387EDC" w:rsidRPr="00387EDC" w:rsidRDefault="00387EDC" w:rsidP="00387EDC">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创新是引领发展的第一动力，是建设现代化经济体系的战略支撑。政府要在科学投入、知识产权保护、吸引优秀创新型人才等方面加大力度，同时加强应用基础研究。</w:t>
      </w:r>
    </w:p>
    <w:p w:rsidR="00387EDC" w:rsidRPr="00387EDC" w:rsidRDefault="00387EDC" w:rsidP="00387EDC">
      <w:pPr>
        <w:widowControl/>
        <w:shd w:val="clear" w:color="auto" w:fill="FFFFFF"/>
        <w:spacing w:line="450" w:lineRule="atLeast"/>
        <w:ind w:firstLine="480"/>
        <w:jc w:val="left"/>
        <w:rPr>
          <w:rFonts w:ascii="宋体" w:eastAsia="宋体" w:hAnsi="宋体" w:cs="宋体"/>
          <w:color w:val="4472C4" w:themeColor="accent1"/>
          <w:kern w:val="0"/>
          <w:sz w:val="24"/>
        </w:rPr>
      </w:pPr>
      <w:proofErr w:type="gramStart"/>
      <w:r w:rsidRPr="00926C0F">
        <w:rPr>
          <w:rFonts w:ascii="宋体" w:eastAsia="宋体" w:hAnsi="宋体" w:cs="宋体" w:hint="eastAsia"/>
          <w:color w:val="4472C4" w:themeColor="accent1"/>
          <w:kern w:val="0"/>
          <w:sz w:val="24"/>
        </w:rPr>
        <w:t>超算“天河一号”</w:t>
      </w:r>
      <w:proofErr w:type="gramEnd"/>
      <w:r w:rsidRPr="00926C0F">
        <w:rPr>
          <w:rFonts w:ascii="宋体" w:eastAsia="宋体" w:hAnsi="宋体" w:cs="宋体" w:hint="eastAsia"/>
          <w:color w:val="4472C4" w:themeColor="accent1"/>
          <w:kern w:val="0"/>
          <w:sz w:val="24"/>
        </w:rPr>
        <w:t>夺冠、FAST天眼落成、复兴号高铁的中国速度、嫦娥</w:t>
      </w:r>
      <w:proofErr w:type="gramStart"/>
      <w:r w:rsidRPr="00926C0F">
        <w:rPr>
          <w:rFonts w:ascii="宋体" w:eastAsia="宋体" w:hAnsi="宋体" w:cs="宋体" w:hint="eastAsia"/>
          <w:color w:val="4472C4" w:themeColor="accent1"/>
          <w:kern w:val="0"/>
          <w:sz w:val="24"/>
        </w:rPr>
        <w:t>四号月背着陆</w:t>
      </w:r>
      <w:proofErr w:type="gramEnd"/>
      <w:r w:rsidRPr="00926C0F">
        <w:rPr>
          <w:rFonts w:ascii="宋体" w:eastAsia="宋体" w:hAnsi="宋体" w:cs="宋体" w:hint="eastAsia"/>
          <w:color w:val="4472C4" w:themeColor="accent1"/>
          <w:kern w:val="0"/>
          <w:sz w:val="24"/>
        </w:rPr>
        <w:t>、中国“芯”走向世界……无数的科技成果显示国家在建设创新型国家上取得的伟大成就。</w:t>
      </w:r>
    </w:p>
    <w:p w:rsidR="00387EDC" w:rsidRPr="00926C0F" w:rsidRDefault="00926C0F" w:rsidP="00387EDC">
      <w:pPr>
        <w:shd w:val="clear" w:color="auto" w:fill="FFFFFF"/>
        <w:spacing w:line="450" w:lineRule="atLeast"/>
        <w:ind w:firstLine="480"/>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三、</w:t>
      </w:r>
      <w:r w:rsidR="00387EDC" w:rsidRPr="00926C0F">
        <w:rPr>
          <w:rFonts w:ascii="宋体" w:eastAsia="宋体" w:hAnsi="宋体" w:cs="宋体" w:hint="eastAsia"/>
          <w:color w:val="4472C4" w:themeColor="accent1"/>
          <w:kern w:val="0"/>
          <w:sz w:val="24"/>
        </w:rPr>
        <w:t>实施乡村振兴战略：</w:t>
      </w:r>
    </w:p>
    <w:p w:rsidR="00387EDC" w:rsidRPr="00387EDC" w:rsidRDefault="00387EDC" w:rsidP="00387EDC">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把解决好“三农”问题作为全党工作重中之重、确定土地承包关系三十年不变、构建现代农业产业体系、支持和鼓励农民就业创业。</w:t>
      </w:r>
    </w:p>
    <w:p w:rsidR="00387EDC" w:rsidRPr="00387EDC" w:rsidRDefault="00387EDC" w:rsidP="00387EDC">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lastRenderedPageBreak/>
        <w:t>国家在乡村建设中取得的成就不胜枚举，仅以云南省为例，云南省乡村振兴取得重大突破，制度框架和政策体系初步健全;打造世界一流“绿色食品牌”取得重大突破，形成6个千亿元级大产业、2个600亿元级产业;脱贫攻坚成果得到进一步巩固，农村居民人均可支配收入基本达到全国平均水平;农村基础设施条件持续改善，农村生活水平不断提高。</w:t>
      </w:r>
    </w:p>
    <w:p w:rsidR="00387EDC" w:rsidRPr="00926C0F" w:rsidRDefault="00926C0F" w:rsidP="00387EDC">
      <w:pPr>
        <w:shd w:val="clear" w:color="auto" w:fill="FFFFFF"/>
        <w:spacing w:line="450" w:lineRule="atLeast"/>
        <w:ind w:firstLine="480"/>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四、</w:t>
      </w:r>
      <w:r w:rsidR="00387EDC" w:rsidRPr="00926C0F">
        <w:rPr>
          <w:rFonts w:ascii="宋体" w:eastAsia="宋体" w:hAnsi="宋体" w:cs="宋体" w:hint="eastAsia"/>
          <w:color w:val="4472C4" w:themeColor="accent1"/>
          <w:kern w:val="0"/>
          <w:sz w:val="24"/>
        </w:rPr>
        <w:t>实施区域协调发展战略</w:t>
      </w:r>
    </w:p>
    <w:p w:rsidR="00387EDC" w:rsidRPr="00926C0F" w:rsidRDefault="00387EDC" w:rsidP="003356BA">
      <w:pPr>
        <w:widowControl/>
        <w:shd w:val="clear" w:color="auto" w:fill="FFFFFF"/>
        <w:spacing w:line="450" w:lineRule="atLeast"/>
        <w:ind w:firstLine="480"/>
        <w:jc w:val="left"/>
        <w:rPr>
          <w:rFonts w:ascii="宋体" w:eastAsia="宋体" w:hAnsi="宋体" w:cs="宋体" w:hint="eastAsia"/>
          <w:color w:val="4472C4" w:themeColor="accent1"/>
          <w:kern w:val="0"/>
          <w:sz w:val="24"/>
        </w:rPr>
      </w:pPr>
      <w:r w:rsidRPr="00926C0F">
        <w:rPr>
          <w:rFonts w:ascii="宋体" w:eastAsia="宋体" w:hAnsi="宋体" w:cs="宋体" w:hint="eastAsia"/>
          <w:color w:val="4472C4" w:themeColor="accent1"/>
          <w:kern w:val="0"/>
          <w:sz w:val="24"/>
        </w:rPr>
        <w:t>东北：老工业基地振兴；中部：中部地区崛起；东部：创新引领发展；西部：西部大开发；京津冀：</w:t>
      </w:r>
      <w:proofErr w:type="gramStart"/>
      <w:r w:rsidRPr="00926C0F">
        <w:rPr>
          <w:rFonts w:ascii="宋体" w:eastAsia="宋体" w:hAnsi="宋体" w:cs="宋体" w:hint="eastAsia"/>
          <w:color w:val="4472C4" w:themeColor="accent1"/>
          <w:kern w:val="0"/>
          <w:sz w:val="24"/>
        </w:rPr>
        <w:t>雄安新区</w:t>
      </w:r>
      <w:proofErr w:type="gramEnd"/>
      <w:r w:rsidRPr="00926C0F">
        <w:rPr>
          <w:rFonts w:ascii="宋体" w:eastAsia="宋体" w:hAnsi="宋体" w:cs="宋体" w:hint="eastAsia"/>
          <w:color w:val="4472C4" w:themeColor="accent1"/>
          <w:kern w:val="0"/>
          <w:sz w:val="24"/>
        </w:rPr>
        <w:t>、协调发展；陆海统筹，建设海上强国</w:t>
      </w:r>
    </w:p>
    <w:p w:rsidR="00387EDC" w:rsidRPr="00926C0F" w:rsidRDefault="00926C0F" w:rsidP="00387EDC">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五、</w:t>
      </w:r>
      <w:r w:rsidR="00387EDC" w:rsidRPr="00926C0F">
        <w:rPr>
          <w:rFonts w:ascii="宋体" w:eastAsia="宋体" w:hAnsi="宋体" w:cs="宋体" w:hint="eastAsia"/>
          <w:color w:val="4472C4" w:themeColor="accent1"/>
          <w:kern w:val="0"/>
          <w:sz w:val="24"/>
        </w:rPr>
        <w:t>加快完善社会主义市场经济体制</w:t>
      </w:r>
    </w:p>
    <w:p w:rsidR="00387EDC" w:rsidRPr="00387EDC" w:rsidRDefault="00387EDC" w:rsidP="00387EDC">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以完善产权制度和要素市场化配置为重点，发展混合所有制经济；国有企业改革、防范国有资产流失；实施市场准入负面清单制度；加快建立现代财政制度，均衡中央地方财政关系；健全货币政策和宏观审慎</w:t>
      </w:r>
      <w:proofErr w:type="gramStart"/>
      <w:r w:rsidRPr="00926C0F">
        <w:rPr>
          <w:rFonts w:ascii="宋体" w:eastAsia="宋体" w:hAnsi="宋体" w:cs="宋体" w:hint="eastAsia"/>
          <w:color w:val="4472C4" w:themeColor="accent1"/>
          <w:kern w:val="0"/>
          <w:sz w:val="24"/>
        </w:rPr>
        <w:t>政策双</w:t>
      </w:r>
      <w:proofErr w:type="gramEnd"/>
      <w:r w:rsidRPr="00926C0F">
        <w:rPr>
          <w:rFonts w:ascii="宋体" w:eastAsia="宋体" w:hAnsi="宋体" w:cs="宋体" w:hint="eastAsia"/>
          <w:color w:val="4472C4" w:themeColor="accent1"/>
          <w:kern w:val="0"/>
          <w:sz w:val="24"/>
        </w:rPr>
        <w:t>支柱调控框架；完善经济领域法律，为市场发展提高法律保障。</w:t>
      </w:r>
    </w:p>
    <w:p w:rsidR="00387EDC" w:rsidRPr="00387EDC" w:rsidRDefault="00387EDC" w:rsidP="00387EDC">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中国经济建设取得了极高的成就，超过日本成为世界第二大经济体，以及世界第一大货物贸易国、第一大钢铁产能国、第一大外汇储备国等。不仅如此，中国在世界市场上的经济地位也在不断提高，营商环境不断优化，从2018年的第78位大幅度攀升至第31位。</w:t>
      </w:r>
      <w:r w:rsidR="00926C0F" w:rsidRPr="00926C0F">
        <w:rPr>
          <w:rFonts w:ascii="宋体" w:eastAsia="宋体" w:hAnsi="宋体" w:cs="宋体" w:hint="eastAsia"/>
          <w:color w:val="4472C4" w:themeColor="accent1"/>
          <w:kern w:val="0"/>
          <w:sz w:val="24"/>
        </w:rPr>
        <w:t>）</w:t>
      </w:r>
    </w:p>
    <w:p w:rsidR="00387EDC" w:rsidRPr="00926C0F" w:rsidRDefault="00387EDC">
      <w:pPr>
        <w:widowControl/>
        <w:shd w:val="clear" w:color="auto" w:fill="FFFFFF"/>
        <w:spacing w:line="450" w:lineRule="atLeast"/>
        <w:ind w:firstLine="480"/>
        <w:jc w:val="left"/>
        <w:rPr>
          <w:rFonts w:ascii="宋体" w:eastAsia="宋体" w:hAnsi="宋体" w:cs="宋体" w:hint="eastAsia"/>
          <w:color w:val="4472C4" w:themeColor="accent1"/>
          <w:kern w:val="0"/>
          <w:sz w:val="24"/>
        </w:rPr>
      </w:pPr>
    </w:p>
    <w:p w:rsidR="00F35E4D" w:rsidRDefault="00AA60C8">
      <w:pPr>
        <w:pStyle w:val="11"/>
      </w:pPr>
      <w:r>
        <w:rPr>
          <w:rFonts w:hint="eastAsia"/>
        </w:rPr>
        <w:t>七、坚持和完善繁荣发展社会主义先进文化的制度，巩固全体人民团结奋斗的共同思想基础</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坚持马克思主义在意识形态领域指导地位的根本制度，全面贯彻落</w:t>
      </w:r>
      <w:proofErr w:type="gramStart"/>
      <w:r>
        <w:rPr>
          <w:rFonts w:ascii="宋体" w:eastAsia="宋体" w:hAnsi="宋体" w:cs="宋体" w:hint="eastAsia"/>
          <w:color w:val="000000"/>
          <w:kern w:val="0"/>
          <w:sz w:val="24"/>
        </w:rPr>
        <w:t>实习近</w:t>
      </w:r>
      <w:proofErr w:type="gramEnd"/>
      <w:r>
        <w:rPr>
          <w:rFonts w:ascii="宋体" w:eastAsia="宋体" w:hAnsi="宋体" w:cs="宋体" w:hint="eastAsia"/>
          <w:color w:val="000000"/>
          <w:kern w:val="0"/>
          <w:sz w:val="24"/>
        </w:rPr>
        <w:t>平新时代中国特色社会主义思想。</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坚持以社会主义核心价值观引领文化建设制度，弘扬民族精神和时代精神，加强党史、国史、改革开放史教育。</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健全人民文化权益保障制度，坚持以人民为中心的工作导向。</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完善坚持正确导向的舆论引导工作机制，坚持党</w:t>
      </w:r>
      <w:proofErr w:type="gramStart"/>
      <w:r>
        <w:rPr>
          <w:rFonts w:ascii="宋体" w:eastAsia="宋体" w:hAnsi="宋体" w:cs="宋体" w:hint="eastAsia"/>
          <w:color w:val="000000"/>
          <w:kern w:val="0"/>
          <w:sz w:val="24"/>
        </w:rPr>
        <w:t>管媒体</w:t>
      </w:r>
      <w:proofErr w:type="gramEnd"/>
      <w:r w:rsidR="00A72029">
        <w:rPr>
          <w:rFonts w:ascii="宋体" w:eastAsia="宋体" w:hAnsi="宋体" w:cs="宋体" w:hint="eastAsia"/>
          <w:color w:val="000000"/>
          <w:kern w:val="0"/>
          <w:sz w:val="24"/>
        </w:rPr>
        <w:t>原则</w:t>
      </w:r>
      <w:r>
        <w:rPr>
          <w:rFonts w:ascii="宋体" w:eastAsia="宋体" w:hAnsi="宋体" w:cs="宋体" w:hint="eastAsia"/>
          <w:color w:val="000000"/>
          <w:kern w:val="0"/>
          <w:sz w:val="24"/>
        </w:rPr>
        <w:t>，坚持团结稳定鼓劲、正面宣传为主，唱响主旋律、弘扬正能量。</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建立健全把社会效益放在首位、社会效益和经济效益相统一的文化创作生产体制机制，深化文化体制改革。</w:t>
      </w:r>
    </w:p>
    <w:p w:rsidR="00926C0F" w:rsidRPr="00C00C13" w:rsidRDefault="00926C0F" w:rsidP="00926C0F">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lastRenderedPageBreak/>
        <w:t>（</w:t>
      </w:r>
      <w:r w:rsidRPr="00926C0F">
        <w:rPr>
          <w:rFonts w:ascii="宋体" w:eastAsia="宋体" w:hAnsi="宋体" w:cs="宋体" w:hint="eastAsia"/>
          <w:color w:val="4472C4" w:themeColor="accent1"/>
          <w:kern w:val="0"/>
          <w:sz w:val="24"/>
        </w:rPr>
        <w:t>中国共产党既是中国先进文化的积极引领者和</w:t>
      </w:r>
      <w:proofErr w:type="gramStart"/>
      <w:r w:rsidRPr="00926C0F">
        <w:rPr>
          <w:rFonts w:ascii="宋体" w:eastAsia="宋体" w:hAnsi="宋体" w:cs="宋体" w:hint="eastAsia"/>
          <w:color w:val="4472C4" w:themeColor="accent1"/>
          <w:kern w:val="0"/>
          <w:sz w:val="24"/>
        </w:rPr>
        <w:t>践行</w:t>
      </w:r>
      <w:proofErr w:type="gramEnd"/>
      <w:r w:rsidRPr="00926C0F">
        <w:rPr>
          <w:rFonts w:ascii="宋体" w:eastAsia="宋体" w:hAnsi="宋体" w:cs="宋体" w:hint="eastAsia"/>
          <w:color w:val="4472C4" w:themeColor="accent1"/>
          <w:kern w:val="0"/>
          <w:sz w:val="24"/>
        </w:rPr>
        <w:t>者，又是中华优秀传统文化的忠实传承者和弘扬者。</w:t>
      </w:r>
    </w:p>
    <w:p w:rsidR="00C00C13" w:rsidRPr="00C00C13" w:rsidRDefault="00926C0F" w:rsidP="00926C0F">
      <w:pPr>
        <w:widowControl/>
        <w:shd w:val="clear" w:color="auto" w:fill="FFFFFF"/>
        <w:spacing w:line="450" w:lineRule="atLeast"/>
        <w:ind w:firstLine="480"/>
        <w:jc w:val="left"/>
        <w:rPr>
          <w:rFonts w:ascii="宋体" w:eastAsia="宋体" w:hAnsi="宋体" w:cs="宋体" w:hint="eastAsia"/>
          <w:color w:val="4472C4" w:themeColor="accent1"/>
          <w:kern w:val="0"/>
          <w:sz w:val="24"/>
        </w:rPr>
      </w:pPr>
      <w:r w:rsidRPr="00926C0F">
        <w:rPr>
          <w:rFonts w:ascii="宋体" w:eastAsia="宋体" w:hAnsi="宋体" w:cs="宋体" w:hint="eastAsia"/>
          <w:color w:val="4472C4" w:themeColor="accent1"/>
          <w:kern w:val="0"/>
          <w:sz w:val="24"/>
        </w:rPr>
        <w:t>如今中国优秀文化不仅在国内得到传承与发展，还大踏步走向世界，向世界</w:t>
      </w:r>
      <w:proofErr w:type="gramStart"/>
      <w:r w:rsidRPr="00926C0F">
        <w:rPr>
          <w:rFonts w:ascii="宋体" w:eastAsia="宋体" w:hAnsi="宋体" w:cs="宋体" w:hint="eastAsia"/>
          <w:color w:val="4472C4" w:themeColor="accent1"/>
          <w:kern w:val="0"/>
          <w:sz w:val="24"/>
        </w:rPr>
        <w:t>讲传播</w:t>
      </w:r>
      <w:proofErr w:type="gramEnd"/>
      <w:r w:rsidRPr="00926C0F">
        <w:rPr>
          <w:rFonts w:ascii="宋体" w:eastAsia="宋体" w:hAnsi="宋体" w:cs="宋体" w:hint="eastAsia"/>
          <w:color w:val="4472C4" w:themeColor="accent1"/>
          <w:kern w:val="0"/>
          <w:sz w:val="24"/>
        </w:rPr>
        <w:t>中华文化。在2019年，仅仅第一季度我国文化产品对外输出总额便达到了196.9亿元，同比18年增长7%。</w:t>
      </w:r>
      <w:r>
        <w:rPr>
          <w:rFonts w:ascii="宋体" w:eastAsia="宋体" w:hAnsi="宋体" w:cs="宋体" w:hint="eastAsia"/>
          <w:color w:val="4472C4" w:themeColor="accent1"/>
          <w:kern w:val="0"/>
          <w:sz w:val="24"/>
        </w:rPr>
        <w:t>）</w:t>
      </w:r>
    </w:p>
    <w:p w:rsidR="00387EDC" w:rsidRPr="00C00C13" w:rsidRDefault="00387EDC">
      <w:pPr>
        <w:widowControl/>
        <w:shd w:val="clear" w:color="auto" w:fill="FFFFFF"/>
        <w:spacing w:line="450" w:lineRule="atLeast"/>
        <w:ind w:firstLine="480"/>
        <w:jc w:val="left"/>
        <w:rPr>
          <w:rFonts w:ascii="宋体" w:eastAsia="宋体" w:hAnsi="宋体" w:cs="宋体" w:hint="eastAsia"/>
          <w:color w:val="000000"/>
          <w:kern w:val="0"/>
          <w:sz w:val="24"/>
        </w:rPr>
      </w:pPr>
    </w:p>
    <w:p w:rsidR="00F35E4D" w:rsidRDefault="00AA60C8">
      <w:pPr>
        <w:pStyle w:val="11"/>
      </w:pPr>
      <w:r>
        <w:rPr>
          <w:rFonts w:hint="eastAsia"/>
          <w:bCs w:val="0"/>
        </w:rPr>
        <w:t>八、坚持和完善统筹城乡的民生保障制度，满足人民日益增长的美好生活需要</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健全有利于更充分更高质量就业的促进机制，就业是民生之本。</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构建服务全民终身学习的教育体系，坚持教育优先发展。</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完善覆盖全民的社会保障体系，在养老、就医、脱贫攻坚等方面着重发力。</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强化提高人民健康水平的制度保障，让广大人民群众享有</w:t>
      </w:r>
      <w:proofErr w:type="gramStart"/>
      <w:r>
        <w:rPr>
          <w:rFonts w:ascii="宋体" w:eastAsia="宋体" w:hAnsi="宋体" w:cs="宋体" w:hint="eastAsia"/>
          <w:color w:val="000000"/>
          <w:kern w:val="0"/>
          <w:sz w:val="24"/>
        </w:rPr>
        <w:t>公平可</w:t>
      </w:r>
      <w:proofErr w:type="gramEnd"/>
      <w:r>
        <w:rPr>
          <w:rFonts w:ascii="宋体" w:eastAsia="宋体" w:hAnsi="宋体" w:cs="宋体" w:hint="eastAsia"/>
          <w:color w:val="000000"/>
          <w:kern w:val="0"/>
          <w:sz w:val="24"/>
        </w:rPr>
        <w:t>及、体统连续的健康服务。</w:t>
      </w:r>
    </w:p>
    <w:p w:rsidR="00926C0F" w:rsidRPr="00C00C13" w:rsidRDefault="00926C0F" w:rsidP="00926C0F">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w:t>
      </w:r>
      <w:r w:rsidRPr="00926C0F">
        <w:rPr>
          <w:rFonts w:ascii="宋体" w:eastAsia="宋体" w:hAnsi="宋体" w:cs="宋体" w:hint="eastAsia"/>
          <w:color w:val="4472C4" w:themeColor="accent1"/>
          <w:kern w:val="0"/>
          <w:sz w:val="24"/>
        </w:rPr>
        <w:t>老百姓才应该是中国改革的受益者，努力</w:t>
      </w:r>
      <w:proofErr w:type="gramStart"/>
      <w:r w:rsidRPr="00926C0F">
        <w:rPr>
          <w:rFonts w:ascii="宋体" w:eastAsia="宋体" w:hAnsi="宋体" w:cs="宋体" w:hint="eastAsia"/>
          <w:color w:val="4472C4" w:themeColor="accent1"/>
          <w:kern w:val="0"/>
          <w:sz w:val="24"/>
        </w:rPr>
        <w:t>让发展</w:t>
      </w:r>
      <w:proofErr w:type="gramEnd"/>
      <w:r w:rsidRPr="00926C0F">
        <w:rPr>
          <w:rFonts w:ascii="宋体" w:eastAsia="宋体" w:hAnsi="宋体" w:cs="宋体" w:hint="eastAsia"/>
          <w:color w:val="4472C4" w:themeColor="accent1"/>
          <w:kern w:val="0"/>
          <w:sz w:val="24"/>
        </w:rPr>
        <w:t>成果由人民共享，使人民具有改革的获得感、让人民生活更为宽裕。</w:t>
      </w:r>
    </w:p>
    <w:p w:rsidR="00926C0F" w:rsidRPr="00C00C13" w:rsidRDefault="00926C0F" w:rsidP="00926C0F">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国家对民生工作方面的重视，带来民生方面大幅度进步。在教育方面，我国如今约有2.76亿在校生，教育水平已经跃居世界中上游；在住房方面，城乡居民住房问题基本得到解决；在社会福利方面，基本养老保险覆盖人数超过9.5亿人，社会保障能力不断提高。</w:t>
      </w:r>
    </w:p>
    <w:p w:rsidR="00926C0F" w:rsidRPr="00C00C13" w:rsidRDefault="00926C0F" w:rsidP="00926C0F">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到2020年我国现行标准下农村贫困人口实现脱贫，贫困县全部摘帽，解决区域性整体贫困，</w:t>
      </w:r>
      <w:proofErr w:type="gramStart"/>
      <w:r w:rsidRPr="00926C0F">
        <w:rPr>
          <w:rFonts w:ascii="宋体" w:eastAsia="宋体" w:hAnsi="宋体" w:cs="宋体" w:hint="eastAsia"/>
          <w:color w:val="4472C4" w:themeColor="accent1"/>
          <w:kern w:val="0"/>
          <w:sz w:val="24"/>
        </w:rPr>
        <w:t>做到脱真贫</w:t>
      </w:r>
      <w:proofErr w:type="gramEnd"/>
      <w:r w:rsidRPr="00926C0F">
        <w:rPr>
          <w:rFonts w:ascii="宋体" w:eastAsia="宋体" w:hAnsi="宋体" w:cs="宋体" w:hint="eastAsia"/>
          <w:color w:val="4472C4" w:themeColor="accent1"/>
          <w:kern w:val="0"/>
          <w:sz w:val="24"/>
        </w:rPr>
        <w:t>、真脱贫。</w:t>
      </w:r>
    </w:p>
    <w:p w:rsidR="00C00C13" w:rsidRPr="00C00C13" w:rsidRDefault="00926C0F" w:rsidP="00926C0F">
      <w:pPr>
        <w:widowControl/>
        <w:shd w:val="clear" w:color="auto" w:fill="FFFFFF"/>
        <w:spacing w:line="450" w:lineRule="atLeast"/>
        <w:ind w:firstLine="480"/>
        <w:jc w:val="left"/>
        <w:rPr>
          <w:rFonts w:ascii="宋体" w:eastAsia="宋体" w:hAnsi="宋体" w:cs="宋体" w:hint="eastAsia"/>
          <w:color w:val="4472C4" w:themeColor="accent1"/>
          <w:kern w:val="0"/>
          <w:sz w:val="24"/>
        </w:rPr>
      </w:pPr>
      <w:r w:rsidRPr="00926C0F">
        <w:rPr>
          <w:rFonts w:ascii="宋体" w:eastAsia="宋体" w:hAnsi="宋体" w:cs="宋体" w:hint="eastAsia"/>
          <w:color w:val="4472C4" w:themeColor="accent1"/>
          <w:kern w:val="0"/>
          <w:sz w:val="24"/>
        </w:rPr>
        <w:t>精准扶贫政策的不断推进，中国贫困人口从2012年的9899万人减少到2018年的1660万人，贫困发生率从2012年的10.2%下降到1.7%，政策使得无数贫困县、贫困乡脱帽，无数贫困人口过上幸福生活。</w:t>
      </w:r>
      <w:r>
        <w:rPr>
          <w:rFonts w:ascii="宋体" w:eastAsia="宋体" w:hAnsi="宋体" w:cs="宋体" w:hint="eastAsia"/>
          <w:color w:val="4472C4" w:themeColor="accent1"/>
          <w:kern w:val="0"/>
          <w:sz w:val="24"/>
        </w:rPr>
        <w:t>）</w:t>
      </w:r>
    </w:p>
    <w:p w:rsidR="00C00C13" w:rsidRPr="00C00C13" w:rsidRDefault="00C00C13">
      <w:pPr>
        <w:widowControl/>
        <w:shd w:val="clear" w:color="auto" w:fill="FFFFFF"/>
        <w:spacing w:line="450" w:lineRule="atLeast"/>
        <w:ind w:firstLine="480"/>
        <w:jc w:val="left"/>
        <w:rPr>
          <w:rFonts w:ascii="宋体" w:eastAsia="宋体" w:hAnsi="宋体" w:cs="宋体" w:hint="eastAsia"/>
          <w:color w:val="000000"/>
          <w:kern w:val="0"/>
          <w:sz w:val="24"/>
        </w:rPr>
      </w:pPr>
    </w:p>
    <w:p w:rsidR="00F35E4D" w:rsidRDefault="00AA60C8">
      <w:pPr>
        <w:pStyle w:val="11"/>
      </w:pPr>
      <w:r>
        <w:rPr>
          <w:rFonts w:hint="eastAsia"/>
        </w:rPr>
        <w:t>九、坚持和完善共建共治共享的社会治理制度，保持社会稳定、维护国家安全</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完善正确处理新形势下人民内部矛盾的有效机制，努力将矛盾化解在基层。</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完善社会治安防控体系，提高预测预警预防各类风险能力。</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健全公共安全体制机制，防灾救灾减灾，保障人民生命安全。</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构建基层社会治理新格局，完善群众参与基层社会治理的制度化渠道。</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完善国家安全体系，坚持国家总体安全观。</w:t>
      </w:r>
    </w:p>
    <w:p w:rsidR="00F35E4D" w:rsidRDefault="00AA60C8">
      <w:pPr>
        <w:pStyle w:val="11"/>
      </w:pPr>
      <w:r>
        <w:rPr>
          <w:rFonts w:hint="eastAsia"/>
        </w:rPr>
        <w:t>十、坚持和完善生态文明制度体系，促进人与自然和谐共生</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实行最严格的生态环境保护制度，坚持人与自然和谐共生。</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全面建立资源高效利用制度，加强自然资源监管。</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健全生态保护和修复制度，统筹山水林田湖草一体化保护和修复。</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严明生态环境保护责任制度，加强评价考核和责任追究。</w:t>
      </w:r>
    </w:p>
    <w:p w:rsidR="00C00C13" w:rsidRPr="00926C0F" w:rsidRDefault="00926C0F"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w:t>
      </w:r>
      <w:r w:rsidR="00C00C13" w:rsidRPr="00926C0F">
        <w:rPr>
          <w:rFonts w:ascii="宋体" w:eastAsia="宋体" w:hAnsi="宋体" w:cs="宋体" w:hint="eastAsia"/>
          <w:color w:val="4472C4" w:themeColor="accent1"/>
          <w:kern w:val="0"/>
          <w:sz w:val="24"/>
        </w:rPr>
        <w:t>我国的生态文明仍存在大量问题，资源约束趋紧，</w:t>
      </w:r>
      <w:proofErr w:type="gramStart"/>
      <w:r w:rsidR="00C00C13" w:rsidRPr="00926C0F">
        <w:rPr>
          <w:rFonts w:ascii="宋体" w:eastAsia="宋体" w:hAnsi="宋体" w:cs="宋体" w:hint="eastAsia"/>
          <w:color w:val="4472C4" w:themeColor="accent1"/>
          <w:kern w:val="0"/>
          <w:sz w:val="24"/>
        </w:rPr>
        <w:t>且地区</w:t>
      </w:r>
      <w:proofErr w:type="gramEnd"/>
      <w:r w:rsidR="00C00C13" w:rsidRPr="00926C0F">
        <w:rPr>
          <w:rFonts w:ascii="宋体" w:eastAsia="宋体" w:hAnsi="宋体" w:cs="宋体" w:hint="eastAsia"/>
          <w:color w:val="4472C4" w:themeColor="accent1"/>
          <w:kern w:val="0"/>
          <w:sz w:val="24"/>
        </w:rPr>
        <w:t>分配不均；环境污染严重；生态系统退化；人地关系不协调。生态文明建设是不可能一蹴而就的，改革开放三十多年以来的经济持续高速增长带来了巨大的资源环境压力，缓解这一压力非短期之功，需要进行持续不断的努力，故要将其上升为千年大计。</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在文化价值观上，树立符合自然生态原则的价值需求、价值规范和价值目标；</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在生产方式上，以生态技术为基础实现社会物质生产的生态化；</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在生活方式上，追求一种既满足自身需要又不损害自然生态的生活；</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在社会结构上，表现为生态化渗入到社会结构之中；</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在制定决策上，使科学家和经济学家、人文学者对有重大影响的发展战略决策进行生态效益评估。</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美丽中国逐渐成为中华民族追求的新目标，建设生态文明已经成为全社会的共识。从2015年国有重点林区停伐始，国家宣告向森林过度索取的时代成为历史；塞罕坝林场彰</w:t>
      </w:r>
      <w:proofErr w:type="gramStart"/>
      <w:r w:rsidRPr="00926C0F">
        <w:rPr>
          <w:rFonts w:ascii="宋体" w:eastAsia="宋体" w:hAnsi="宋体" w:cs="宋体" w:hint="eastAsia"/>
          <w:color w:val="4472C4" w:themeColor="accent1"/>
          <w:kern w:val="0"/>
          <w:sz w:val="24"/>
        </w:rPr>
        <w:t>显我国</w:t>
      </w:r>
      <w:proofErr w:type="gramEnd"/>
      <w:r w:rsidRPr="00926C0F">
        <w:rPr>
          <w:rFonts w:ascii="宋体" w:eastAsia="宋体" w:hAnsi="宋体" w:cs="宋体" w:hint="eastAsia"/>
          <w:color w:val="4472C4" w:themeColor="accent1"/>
          <w:kern w:val="0"/>
          <w:sz w:val="24"/>
        </w:rPr>
        <w:t>在修复陆生生态上取得的成就，五年来，我国年均新增造林超过9000万亩。恢复退化湿地30万亩，退耕还湿20万亩，118个城市成为“国家森林城市”</w:t>
      </w:r>
      <w:r w:rsidR="00926C0F" w:rsidRPr="00926C0F">
        <w:rPr>
          <w:rFonts w:ascii="宋体" w:eastAsia="宋体" w:hAnsi="宋体" w:cs="宋体" w:hint="eastAsia"/>
          <w:color w:val="4472C4" w:themeColor="accent1"/>
          <w:kern w:val="0"/>
          <w:sz w:val="24"/>
        </w:rPr>
        <w:t>）</w:t>
      </w:r>
    </w:p>
    <w:p w:rsidR="00C00C13" w:rsidRPr="00C00C13" w:rsidRDefault="00C00C13" w:rsidP="00926C0F">
      <w:pPr>
        <w:widowControl/>
        <w:shd w:val="clear" w:color="auto" w:fill="FFFFFF"/>
        <w:spacing w:line="450" w:lineRule="atLeast"/>
        <w:jc w:val="left"/>
        <w:rPr>
          <w:rFonts w:ascii="宋体" w:eastAsia="宋体" w:hAnsi="宋体" w:cs="宋体" w:hint="eastAsia"/>
          <w:color w:val="000000"/>
          <w:kern w:val="0"/>
          <w:sz w:val="24"/>
        </w:rPr>
      </w:pPr>
    </w:p>
    <w:p w:rsidR="00F35E4D" w:rsidRDefault="00AA60C8">
      <w:pPr>
        <w:pStyle w:val="11"/>
      </w:pPr>
      <w:r>
        <w:rPr>
          <w:rFonts w:hint="eastAsia"/>
        </w:rPr>
        <w:t>十一、坚持和完善党对人民军队的绝对领导制度，确保人民军队忠实履行新时代使命任务</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坚持人民军队最高领导权和指挥权属于党中央，严明政治纪律和政治规矩。</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健全人民军队党</w:t>
      </w:r>
      <w:r w:rsidRPr="003356BA">
        <w:rPr>
          <w:rFonts w:ascii="宋体" w:eastAsia="宋体" w:hAnsi="宋体" w:cs="宋体" w:hint="eastAsia"/>
          <w:color w:val="000000" w:themeColor="text1"/>
          <w:kern w:val="0"/>
          <w:sz w:val="24"/>
        </w:rPr>
        <w:t>的建设制度体系，坚决抵制“军队非党化、非政治化”以及“军队国家化”等错误政治</w:t>
      </w:r>
      <w:r>
        <w:rPr>
          <w:rFonts w:ascii="宋体" w:eastAsia="宋体" w:hAnsi="宋体" w:cs="宋体" w:hint="eastAsia"/>
          <w:color w:val="000000"/>
          <w:kern w:val="0"/>
          <w:sz w:val="24"/>
        </w:rPr>
        <w:t>观点。</w:t>
      </w:r>
    </w:p>
    <w:p w:rsidR="003356BA" w:rsidRPr="00926C0F" w:rsidRDefault="00926C0F"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Pr>
          <w:rFonts w:ascii="宋体" w:eastAsia="宋体" w:hAnsi="宋体" w:cs="宋体" w:hint="eastAsia"/>
          <w:color w:val="4472C4" w:themeColor="accent1"/>
          <w:kern w:val="0"/>
          <w:sz w:val="24"/>
        </w:rPr>
        <w:lastRenderedPageBreak/>
        <w:t>（</w:t>
      </w:r>
      <w:r w:rsidR="003356BA" w:rsidRPr="00926C0F">
        <w:rPr>
          <w:rFonts w:ascii="宋体" w:eastAsia="宋体" w:hAnsi="宋体" w:cs="宋体" w:hint="eastAsia"/>
          <w:color w:val="4472C4" w:themeColor="accent1"/>
          <w:kern w:val="0"/>
          <w:sz w:val="24"/>
        </w:rPr>
        <w:t>把党对人民军队的绝对领导贯彻到军队建设各领域全过程。</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一、军队面貌改革：</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1.加强军队党建；</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2.推进军队反腐，从严治军；</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3.推进军人荣誉体系建设；</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4.优化军兵种比例，提高作战能力；</w:t>
      </w:r>
    </w:p>
    <w:p w:rsidR="003356BA" w:rsidRPr="00926C0F"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5.停止军队有偿服务，大力纠治不正之风</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二、军队体制改革：</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1.调整规模结构和作战力量体系；</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2.深化军官职业化制度；</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3.加强军事人员培养体系建设；</w:t>
      </w:r>
    </w:p>
    <w:p w:rsidR="003356BA" w:rsidRPr="00926C0F"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4.打造新型科技化的精兵劲旅。</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三、军队建设：</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1.构建军民融合深度发展格局</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2.深化国防科技工业改革</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3.提高基于网络信息体系的联合作战能力</w:t>
      </w:r>
    </w:p>
    <w:p w:rsidR="003356BA" w:rsidRPr="00C00C13"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4.改革联勤保障部队，夯实后方保障基础</w:t>
      </w:r>
    </w:p>
    <w:p w:rsidR="003356BA" w:rsidRPr="00926C0F" w:rsidRDefault="003356BA" w:rsidP="003356BA">
      <w:pPr>
        <w:widowControl/>
        <w:shd w:val="clear" w:color="auto" w:fill="FFFFFF"/>
        <w:spacing w:line="450" w:lineRule="atLeast"/>
        <w:ind w:firstLine="480"/>
        <w:jc w:val="left"/>
        <w:rPr>
          <w:rFonts w:ascii="宋体" w:eastAsia="宋体" w:hAnsi="宋体" w:cs="宋体"/>
          <w:color w:val="4472C4" w:themeColor="accent1"/>
          <w:kern w:val="0"/>
          <w:sz w:val="24"/>
        </w:rPr>
      </w:pPr>
      <w:r w:rsidRPr="00926C0F">
        <w:rPr>
          <w:rFonts w:ascii="宋体" w:eastAsia="宋体" w:hAnsi="宋体" w:cs="宋体" w:hint="eastAsia"/>
          <w:color w:val="4472C4" w:themeColor="accent1"/>
          <w:kern w:val="0"/>
          <w:sz w:val="24"/>
        </w:rPr>
        <w:t>5.推进军队院校改革，为军队提供新型人才</w:t>
      </w:r>
    </w:p>
    <w:p w:rsidR="00C00C13" w:rsidRPr="00C00C13" w:rsidRDefault="003356BA" w:rsidP="003356BA">
      <w:pPr>
        <w:widowControl/>
        <w:shd w:val="clear" w:color="auto" w:fill="FFFFFF"/>
        <w:spacing w:line="450" w:lineRule="atLeast"/>
        <w:ind w:firstLine="480"/>
        <w:jc w:val="left"/>
        <w:rPr>
          <w:rFonts w:ascii="宋体" w:eastAsia="宋体" w:hAnsi="宋体" w:cs="宋体" w:hint="eastAsia"/>
          <w:color w:val="4472C4" w:themeColor="accent1"/>
          <w:kern w:val="0"/>
          <w:sz w:val="24"/>
        </w:rPr>
      </w:pPr>
      <w:r w:rsidRPr="00926C0F">
        <w:rPr>
          <w:rFonts w:ascii="宋体" w:eastAsia="宋体" w:hAnsi="宋体" w:cs="宋体" w:hint="eastAsia"/>
          <w:color w:val="4472C4" w:themeColor="accent1"/>
          <w:kern w:val="0"/>
          <w:sz w:val="24"/>
        </w:rPr>
        <w:t>从部队现代化军事改革，到国产航母下水、歼20装备部队、东风41试射等强</w:t>
      </w:r>
      <w:proofErr w:type="gramStart"/>
      <w:r w:rsidRPr="00926C0F">
        <w:rPr>
          <w:rFonts w:ascii="宋体" w:eastAsia="宋体" w:hAnsi="宋体" w:cs="宋体" w:hint="eastAsia"/>
          <w:color w:val="4472C4" w:themeColor="accent1"/>
          <w:kern w:val="0"/>
          <w:sz w:val="24"/>
        </w:rPr>
        <w:t>军成就</w:t>
      </w:r>
      <w:proofErr w:type="gramEnd"/>
      <w:r w:rsidRPr="00926C0F">
        <w:rPr>
          <w:rFonts w:ascii="宋体" w:eastAsia="宋体" w:hAnsi="宋体" w:cs="宋体" w:hint="eastAsia"/>
          <w:color w:val="4472C4" w:themeColor="accent1"/>
          <w:kern w:val="0"/>
          <w:sz w:val="24"/>
        </w:rPr>
        <w:t>在向世界宣示，中国军队的战斗力正在不断提升。</w:t>
      </w:r>
      <w:r>
        <w:rPr>
          <w:rFonts w:ascii="宋体" w:eastAsia="宋体" w:hAnsi="宋体" w:cs="宋体" w:hint="eastAsia"/>
          <w:color w:val="4472C4" w:themeColor="accent1"/>
          <w:kern w:val="0"/>
          <w:sz w:val="24"/>
        </w:rPr>
        <w:t>）</w:t>
      </w:r>
    </w:p>
    <w:p w:rsidR="00C00C13" w:rsidRPr="00926C0F" w:rsidRDefault="00C00C13" w:rsidP="00C00C13">
      <w:pPr>
        <w:widowControl/>
        <w:shd w:val="clear" w:color="auto" w:fill="FFFFFF"/>
        <w:spacing w:line="450" w:lineRule="atLeast"/>
        <w:ind w:firstLine="480"/>
        <w:jc w:val="left"/>
        <w:rPr>
          <w:rFonts w:ascii="宋体" w:eastAsia="宋体" w:hAnsi="宋体" w:cs="宋体" w:hint="eastAsia"/>
          <w:color w:val="4472C4" w:themeColor="accent1"/>
          <w:kern w:val="0"/>
          <w:sz w:val="24"/>
        </w:rPr>
      </w:pPr>
    </w:p>
    <w:p w:rsidR="00F35E4D" w:rsidRDefault="00AA60C8">
      <w:pPr>
        <w:pStyle w:val="11"/>
      </w:pPr>
      <w:r>
        <w:rPr>
          <w:rFonts w:hint="eastAsia"/>
        </w:rPr>
        <w:t>十二、坚持和完善“一国两制”制度体系，推进祖国和平统一</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全面准确贯彻“一国两制”、“港人治港”、“澳人治澳”、高度自治的方针，提高特别行政区依法治理能力和水平。</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健全中央依照宪法和基本法对特别行政区行使全面管治权的制度，确保香港、澳门长治久安。</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坚定推进祖国和平统一进程。</w:t>
      </w:r>
    </w:p>
    <w:p w:rsidR="00C00C13" w:rsidRPr="00C00C13" w:rsidRDefault="003356BA"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Pr>
          <w:rFonts w:ascii="宋体" w:eastAsia="宋体" w:hAnsi="宋体" w:cs="宋体" w:hint="eastAsia"/>
          <w:color w:val="4472C4" w:themeColor="accent1"/>
          <w:kern w:val="0"/>
          <w:sz w:val="24"/>
        </w:rPr>
        <w:t>（</w:t>
      </w:r>
      <w:r w:rsidR="00C00C13" w:rsidRPr="003356BA">
        <w:rPr>
          <w:rFonts w:ascii="宋体" w:eastAsia="宋体" w:hAnsi="宋体" w:cs="宋体" w:hint="eastAsia"/>
          <w:color w:val="4472C4" w:themeColor="accent1"/>
          <w:kern w:val="0"/>
          <w:sz w:val="24"/>
        </w:rPr>
        <w:t>坚决维护国家主权和领土完整，绝不容忍国家分裂的历史悲剧重演。国家主权和领土完整是一个国家最基本尊严的体现，世界上只有一个中国，中国的主权和领土完整从未分割，也不容许分割。</w:t>
      </w:r>
    </w:p>
    <w:p w:rsidR="00C00C13" w:rsidRPr="003356BA" w:rsidRDefault="00C00C13">
      <w:pPr>
        <w:widowControl/>
        <w:shd w:val="clear" w:color="auto" w:fill="FFFFFF"/>
        <w:spacing w:line="450" w:lineRule="atLeast"/>
        <w:ind w:firstLine="480"/>
        <w:jc w:val="left"/>
        <w:rPr>
          <w:rFonts w:ascii="宋体" w:eastAsia="宋体" w:hAnsi="宋体" w:cs="宋体" w:hint="eastAsia"/>
          <w:color w:val="4472C4" w:themeColor="accent1"/>
          <w:kern w:val="0"/>
          <w:sz w:val="24"/>
        </w:rPr>
      </w:pP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保持香港、澳门长期繁荣稳定：全面准确贯彻“一国两制”、“港人治港”、“澳人治澳”、高度自治的方针，严格依照宪法和基本法办事，完善与基本法实施相关的制度和机制。</w:t>
      </w:r>
    </w:p>
    <w:p w:rsidR="00C00C13" w:rsidRPr="003356BA" w:rsidRDefault="00C00C13" w:rsidP="003356BA">
      <w:pPr>
        <w:widowControl/>
        <w:shd w:val="clear" w:color="auto" w:fill="FFFFFF"/>
        <w:spacing w:line="450" w:lineRule="atLeast"/>
        <w:ind w:firstLine="480"/>
        <w:jc w:val="left"/>
        <w:rPr>
          <w:rFonts w:ascii="宋体" w:eastAsia="宋体" w:hAnsi="宋体" w:cs="宋体" w:hint="eastAsia"/>
          <w:color w:val="4472C4" w:themeColor="accent1"/>
          <w:kern w:val="0"/>
          <w:sz w:val="24"/>
        </w:rPr>
      </w:pPr>
      <w:r w:rsidRPr="003356BA">
        <w:rPr>
          <w:rFonts w:ascii="宋体" w:eastAsia="宋体" w:hAnsi="宋体" w:cs="宋体" w:hint="eastAsia"/>
          <w:color w:val="4472C4" w:themeColor="accent1"/>
          <w:kern w:val="0"/>
          <w:sz w:val="24"/>
        </w:rPr>
        <w:t>解决台湾问题、实现祖国完全统一：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r w:rsidR="003356BA">
        <w:rPr>
          <w:rFonts w:ascii="宋体" w:eastAsia="宋体" w:hAnsi="宋体" w:cs="宋体" w:hint="eastAsia"/>
          <w:color w:val="4472C4" w:themeColor="accent1"/>
          <w:kern w:val="0"/>
          <w:sz w:val="24"/>
        </w:rPr>
        <w:t>）</w:t>
      </w:r>
    </w:p>
    <w:p w:rsidR="00F35E4D" w:rsidRDefault="00AA60C8">
      <w:pPr>
        <w:pStyle w:val="11"/>
      </w:pPr>
      <w:r>
        <w:rPr>
          <w:rFonts w:hint="eastAsia"/>
        </w:rPr>
        <w:t>十三</w:t>
      </w:r>
      <w:r>
        <w:t>.</w:t>
      </w:r>
      <w:r>
        <w:rPr>
          <w:rFonts w:hint="eastAsia"/>
        </w:rPr>
        <w:t>坚持与</w:t>
      </w:r>
      <w:r>
        <w:t>完</w:t>
      </w:r>
      <w:r>
        <w:rPr>
          <w:rFonts w:hint="eastAsia"/>
        </w:rPr>
        <w:t>善独立自主的和平外交政策，推动构建</w:t>
      </w:r>
      <w:r>
        <w:t>人</w:t>
      </w:r>
      <w:r>
        <w:rPr>
          <w:rFonts w:hint="eastAsia"/>
        </w:rPr>
        <w:t>类命运共同体</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健全党对外事工作的领导体制机制，推进中国特色大国外交。</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完善全方位外交布局，反对霸权主义和强权政治。</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推进合作共赢的开放体系建设 ，坚持互利共赢。</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积极参与全球治理体系改革和建设，积极参与构建人类命运共同体。</w:t>
      </w:r>
    </w:p>
    <w:p w:rsidR="00C00C13" w:rsidRPr="00C00C13" w:rsidRDefault="003356BA"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w:t>
      </w:r>
      <w:r w:rsidR="00C00C13" w:rsidRPr="003356BA">
        <w:rPr>
          <w:rFonts w:ascii="宋体" w:eastAsia="宋体" w:hAnsi="宋体" w:cs="宋体" w:hint="eastAsia"/>
          <w:color w:val="4472C4" w:themeColor="accent1"/>
          <w:kern w:val="0"/>
          <w:sz w:val="24"/>
        </w:rPr>
        <w:t>高举和平、发展、合作、共赢的旗帜，恪守维护世界和平、促进共同发展的外交政策宗旨，我们呼吁，各国人民同心协力，构建人类命运共同体，建设持久和平、普遍安全、共同繁荣、开放包容、清洁美丽的世界。</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1.中国坚定奉行独立自主的和平外交政策</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2.积极发展全球伙伴关系，扩大同各国的利益交汇点</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3.持对外开放的基本国策</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4.秉持共商共建共享的全球治理观</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5.继续为世界发展提供中国智慧，贡献中国力量</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6.推进世界各国经济文化交流，促进世界多极化、经济全球化深入发展</w:t>
      </w:r>
      <w:r w:rsidR="003356BA" w:rsidRPr="003356BA">
        <w:rPr>
          <w:rFonts w:ascii="宋体" w:eastAsia="宋体" w:hAnsi="宋体" w:cs="宋体" w:hint="eastAsia"/>
          <w:color w:val="4472C4" w:themeColor="accent1"/>
          <w:kern w:val="0"/>
          <w:sz w:val="24"/>
        </w:rPr>
        <w:t>)</w:t>
      </w:r>
    </w:p>
    <w:p w:rsidR="00C00C13" w:rsidRPr="00C00C13" w:rsidRDefault="00C00C13">
      <w:pPr>
        <w:widowControl/>
        <w:shd w:val="clear" w:color="auto" w:fill="FFFFFF"/>
        <w:spacing w:line="450" w:lineRule="atLeast"/>
        <w:ind w:firstLine="480"/>
        <w:jc w:val="left"/>
        <w:rPr>
          <w:rFonts w:ascii="宋体" w:eastAsia="宋体" w:hAnsi="宋体" w:cs="宋体" w:hint="eastAsia"/>
          <w:color w:val="000000"/>
          <w:kern w:val="0"/>
          <w:sz w:val="24"/>
        </w:rPr>
      </w:pPr>
    </w:p>
    <w:p w:rsidR="00F35E4D" w:rsidRDefault="00AA60C8">
      <w:pPr>
        <w:pStyle w:val="11"/>
      </w:pPr>
      <w:r>
        <w:rPr>
          <w:rFonts w:hint="eastAsia"/>
        </w:rPr>
        <w:t>十</w:t>
      </w:r>
      <w:r>
        <w:t>四.</w:t>
      </w:r>
      <w:r>
        <w:rPr>
          <w:rFonts w:hint="eastAsia"/>
        </w:rPr>
        <w:t xml:space="preserve">坚持和完善党和国家监督体系，强化对权力运行的制约和监督。 </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健全党和国家监督制度。</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完善权力配置和运行制约机制，坚持权责法定、权责透明、权责统一。</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构建一体推进不敢腐、不能腐、不想</w:t>
      </w:r>
      <w:proofErr w:type="gramStart"/>
      <w:r>
        <w:rPr>
          <w:rFonts w:ascii="宋体" w:eastAsia="宋体" w:hAnsi="宋体" w:cs="宋体" w:hint="eastAsia"/>
          <w:color w:val="000000"/>
          <w:kern w:val="0"/>
          <w:sz w:val="24"/>
        </w:rPr>
        <w:t>腐</w:t>
      </w:r>
      <w:proofErr w:type="gramEnd"/>
      <w:r>
        <w:rPr>
          <w:rFonts w:ascii="宋体" w:eastAsia="宋体" w:hAnsi="宋体" w:cs="宋体" w:hint="eastAsia"/>
          <w:color w:val="000000"/>
          <w:kern w:val="0"/>
          <w:sz w:val="24"/>
        </w:rPr>
        <w:t>体制机制，推进反腐败斗争。</w:t>
      </w:r>
    </w:p>
    <w:p w:rsidR="00C00C13" w:rsidRPr="00C00C13" w:rsidRDefault="003356BA"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Pr>
          <w:rFonts w:ascii="宋体" w:eastAsia="宋体" w:hAnsi="宋体" w:cs="宋体" w:hint="eastAsia"/>
          <w:color w:val="4472C4" w:themeColor="accent1"/>
          <w:kern w:val="0"/>
          <w:sz w:val="24"/>
        </w:rPr>
        <w:lastRenderedPageBreak/>
        <w:t>（</w:t>
      </w:r>
      <w:r w:rsidR="00C00C13" w:rsidRPr="003356BA">
        <w:rPr>
          <w:rFonts w:ascii="宋体" w:eastAsia="宋体" w:hAnsi="宋体" w:cs="宋体" w:hint="eastAsia"/>
          <w:color w:val="4472C4" w:themeColor="accent1"/>
          <w:kern w:val="0"/>
          <w:sz w:val="24"/>
        </w:rPr>
        <w:t>反贪反腐，重申纪律</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1.把党的政治建设放在首位，旗帜鲜明讲政治。</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2.用新时代中国特色社会主义思想武装全党。</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3.健全党和国家监督机制。</w:t>
      </w:r>
    </w:p>
    <w:p w:rsidR="00C00C13" w:rsidRPr="003356BA"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4.推进反腐倡廉建设和制度建设</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不忘初心，继续前进</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1.建设高素质专业化干部队伍</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2.加强基层组织建设。党的基层组织是确保党的路线方针政策和决策部署贯彻落实的基础。</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3.全面增强执政本领。</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4.抓好业务学习，练就过硬本领</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5.熟悉政策法规和办事程序，不断提升业务素质与能力水平</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十八大以来，共立案</w:t>
      </w:r>
      <w:proofErr w:type="gramStart"/>
      <w:r w:rsidRPr="003356BA">
        <w:rPr>
          <w:rFonts w:ascii="宋体" w:eastAsia="宋体" w:hAnsi="宋体" w:cs="宋体" w:hint="eastAsia"/>
          <w:color w:val="4472C4" w:themeColor="accent1"/>
          <w:kern w:val="0"/>
          <w:sz w:val="24"/>
        </w:rPr>
        <w:t>审查中管干部</w:t>
      </w:r>
      <w:proofErr w:type="gramEnd"/>
      <w:r w:rsidRPr="003356BA">
        <w:rPr>
          <w:rFonts w:ascii="宋体" w:eastAsia="宋体" w:hAnsi="宋体" w:cs="宋体" w:hint="eastAsia"/>
          <w:color w:val="4472C4" w:themeColor="accent1"/>
          <w:kern w:val="0"/>
          <w:sz w:val="24"/>
        </w:rPr>
        <w:t>280多人、局级干部8600多人、县处级干部6.6万人。共</w:t>
      </w:r>
      <w:r w:rsidRPr="003356BA">
        <w:rPr>
          <w:rFonts w:ascii="宋体" w:eastAsia="宋体" w:hAnsi="宋体" w:cs="宋体" w:hint="eastAsia"/>
          <w:color w:val="4472C4" w:themeColor="accent1"/>
          <w:kern w:val="0"/>
          <w:sz w:val="24"/>
          <w:u w:val="single"/>
        </w:rPr>
        <w:t>追回外逃人员2566</w:t>
      </w:r>
      <w:r w:rsidRPr="003356BA">
        <w:rPr>
          <w:rFonts w:ascii="宋体" w:eastAsia="宋体" w:hAnsi="宋体" w:cs="宋体" w:hint="eastAsia"/>
          <w:color w:val="4472C4" w:themeColor="accent1"/>
          <w:kern w:val="0"/>
          <w:sz w:val="24"/>
        </w:rPr>
        <w:t>人、赃款86.4亿元人民币。全换成百元纸币约重100吨，相当于8万个普通家庭的年收入总和。</w:t>
      </w:r>
    </w:p>
    <w:p w:rsidR="00C00C13" w:rsidRPr="00C00C13" w:rsidRDefault="00C00C13" w:rsidP="00C00C13">
      <w:pPr>
        <w:widowControl/>
        <w:shd w:val="clear" w:color="auto" w:fill="FFFFFF"/>
        <w:spacing w:line="450" w:lineRule="atLeast"/>
        <w:ind w:firstLine="480"/>
        <w:jc w:val="left"/>
        <w:rPr>
          <w:rFonts w:ascii="宋体" w:eastAsia="宋体" w:hAnsi="宋体" w:cs="宋体"/>
          <w:color w:val="4472C4" w:themeColor="accent1"/>
          <w:kern w:val="0"/>
          <w:sz w:val="24"/>
        </w:rPr>
      </w:pPr>
      <w:r w:rsidRPr="003356BA">
        <w:rPr>
          <w:rFonts w:ascii="宋体" w:eastAsia="宋体" w:hAnsi="宋体" w:cs="宋体" w:hint="eastAsia"/>
          <w:color w:val="4472C4" w:themeColor="accent1"/>
          <w:kern w:val="0"/>
          <w:sz w:val="24"/>
        </w:rPr>
        <w:t>不仅如此，多年来中央和各级纪检检查机关持续在节日前后通报曝光一批典型案例，累计查处违反中央八项规定精神问题逾10万起，党风政风民风发生巨大变化，获得广大人民群众好评</w:t>
      </w:r>
      <w:r w:rsidR="003356BA">
        <w:rPr>
          <w:rFonts w:ascii="宋体" w:eastAsia="宋体" w:hAnsi="宋体" w:cs="宋体" w:hint="eastAsia"/>
          <w:color w:val="4472C4" w:themeColor="accent1"/>
          <w:kern w:val="0"/>
          <w:sz w:val="24"/>
        </w:rPr>
        <w:t>）</w:t>
      </w:r>
    </w:p>
    <w:p w:rsidR="00C00C13" w:rsidRPr="003356BA" w:rsidRDefault="00C00C13" w:rsidP="00C00C13">
      <w:pPr>
        <w:widowControl/>
        <w:shd w:val="clear" w:color="auto" w:fill="FFFFFF"/>
        <w:spacing w:line="450" w:lineRule="atLeast"/>
        <w:ind w:firstLine="480"/>
        <w:jc w:val="left"/>
        <w:rPr>
          <w:rFonts w:ascii="宋体" w:eastAsia="宋体" w:hAnsi="宋体" w:cs="宋体" w:hint="eastAsia"/>
          <w:color w:val="000000"/>
          <w:kern w:val="0"/>
          <w:sz w:val="24"/>
        </w:rPr>
      </w:pPr>
    </w:p>
    <w:p w:rsidR="00C00C13" w:rsidRPr="00C00C13" w:rsidRDefault="00AA60C8">
      <w:pPr>
        <w:pStyle w:val="11"/>
        <w:rPr>
          <w:rFonts w:hint="eastAsia"/>
        </w:rPr>
      </w:pPr>
      <w:r>
        <w:rPr>
          <w:rFonts w:hint="eastAsia"/>
        </w:rPr>
        <w:t>十五</w:t>
      </w:r>
      <w:r>
        <w:t>.加强党对坚持和完善中国特色社会主义制度</w:t>
      </w:r>
      <w:r>
        <w:rPr>
          <w:rFonts w:hint="eastAsia"/>
        </w:rPr>
        <w:t>，</w:t>
      </w:r>
      <w:r>
        <w:t>推</w:t>
      </w:r>
      <w:r>
        <w:rPr>
          <w:rFonts w:hint="eastAsia"/>
        </w:rPr>
        <w:t>进</w:t>
      </w:r>
      <w:r>
        <w:t>国家治理体系和治理现代化的领导。</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坚持和完善中国特色社会主义制度、推进国家治理体系和治理能力现代化，是全党的一项重大战略任务。</w:t>
      </w:r>
    </w:p>
    <w:p w:rsidR="00F35E4D" w:rsidRDefault="00AA60C8">
      <w:pPr>
        <w:widowControl/>
        <w:shd w:val="clear" w:color="auto" w:fill="FFFFFF"/>
        <w:spacing w:line="450" w:lineRule="atLeas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推进国家治理体系和治理能力现代化，具有重要的理论意义，体现了党在新时期对社会主义发展规律的新认识。</w:t>
      </w:r>
    </w:p>
    <w:p w:rsidR="00F35E4D" w:rsidRDefault="00AA60C8">
      <w:pPr>
        <w:widowControl/>
        <w:shd w:val="clear" w:color="auto" w:fill="FFFFFF"/>
        <w:spacing w:line="450" w:lineRule="atLeast"/>
        <w:ind w:firstLine="480"/>
        <w:jc w:val="left"/>
      </w:pPr>
      <w:r>
        <w:rPr>
          <w:rFonts w:ascii="宋体" w:eastAsia="宋体" w:hAnsi="宋体" w:cs="宋体" w:hint="eastAsia"/>
          <w:color w:val="000000"/>
          <w:kern w:val="0"/>
          <w:sz w:val="24"/>
        </w:rPr>
        <w:t>推进国家治理体系和治理能力现代化，具有重要的实践意义，为新时期我国提升国家治理体系和治理能力现代化水平做了具体部署。</w:t>
      </w:r>
    </w:p>
    <w:sectPr w:rsidR="00F35E4D" w:rsidSect="00F35E4D">
      <w:footnotePr>
        <w:numFmt w:val="decimalEnclosedCircleChinese"/>
      </w:footnotePr>
      <w:endnotePr>
        <w:numFmt w:val="decimalEnclosedCircleChinese"/>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B8A" w:rsidRDefault="00D91B8A" w:rsidP="00F87C37">
      <w:r>
        <w:separator/>
      </w:r>
    </w:p>
  </w:endnote>
  <w:endnote w:type="continuationSeparator" w:id="0">
    <w:p w:rsidR="00D91B8A" w:rsidRDefault="00D91B8A" w:rsidP="00F8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B8A" w:rsidRDefault="00D91B8A" w:rsidP="00F87C37">
      <w:r>
        <w:separator/>
      </w:r>
    </w:p>
  </w:footnote>
  <w:footnote w:type="continuationSeparator" w:id="0">
    <w:p w:rsidR="00D91B8A" w:rsidRDefault="00D91B8A" w:rsidP="00F87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7850"/>
    <w:rsid w:val="000260EF"/>
    <w:rsid w:val="00050EA6"/>
    <w:rsid w:val="0007413A"/>
    <w:rsid w:val="00094AA9"/>
    <w:rsid w:val="000B1A4A"/>
    <w:rsid w:val="000C3C39"/>
    <w:rsid w:val="000D7945"/>
    <w:rsid w:val="001327A6"/>
    <w:rsid w:val="00153562"/>
    <w:rsid w:val="0025774E"/>
    <w:rsid w:val="00287850"/>
    <w:rsid w:val="002A2179"/>
    <w:rsid w:val="002A7957"/>
    <w:rsid w:val="002D644C"/>
    <w:rsid w:val="00306D6F"/>
    <w:rsid w:val="003356BA"/>
    <w:rsid w:val="00336687"/>
    <w:rsid w:val="00387EDC"/>
    <w:rsid w:val="00405BD7"/>
    <w:rsid w:val="00477F8E"/>
    <w:rsid w:val="00485790"/>
    <w:rsid w:val="005754DD"/>
    <w:rsid w:val="0058556E"/>
    <w:rsid w:val="005B49F9"/>
    <w:rsid w:val="00635DA3"/>
    <w:rsid w:val="0068278F"/>
    <w:rsid w:val="006F1D9C"/>
    <w:rsid w:val="00770467"/>
    <w:rsid w:val="007A6736"/>
    <w:rsid w:val="007D6FF3"/>
    <w:rsid w:val="007F0AEA"/>
    <w:rsid w:val="00811758"/>
    <w:rsid w:val="008130D7"/>
    <w:rsid w:val="008939EB"/>
    <w:rsid w:val="008D3528"/>
    <w:rsid w:val="008D3DFA"/>
    <w:rsid w:val="008E5C5C"/>
    <w:rsid w:val="008F634C"/>
    <w:rsid w:val="008F6F52"/>
    <w:rsid w:val="00926C0F"/>
    <w:rsid w:val="00931036"/>
    <w:rsid w:val="00944E65"/>
    <w:rsid w:val="0095552A"/>
    <w:rsid w:val="0096786D"/>
    <w:rsid w:val="009C05CC"/>
    <w:rsid w:val="009E6729"/>
    <w:rsid w:val="00A337CD"/>
    <w:rsid w:val="00A72029"/>
    <w:rsid w:val="00AA60C8"/>
    <w:rsid w:val="00AB373C"/>
    <w:rsid w:val="00AC432C"/>
    <w:rsid w:val="00B04431"/>
    <w:rsid w:val="00B4433D"/>
    <w:rsid w:val="00BD7EBD"/>
    <w:rsid w:val="00C00C13"/>
    <w:rsid w:val="00C04B2B"/>
    <w:rsid w:val="00C414AE"/>
    <w:rsid w:val="00C5447D"/>
    <w:rsid w:val="00C802C1"/>
    <w:rsid w:val="00C94A8A"/>
    <w:rsid w:val="00CA5AAE"/>
    <w:rsid w:val="00D11809"/>
    <w:rsid w:val="00D67E0F"/>
    <w:rsid w:val="00D91B8A"/>
    <w:rsid w:val="00DD056E"/>
    <w:rsid w:val="00DF7DBA"/>
    <w:rsid w:val="00E17030"/>
    <w:rsid w:val="00E5446A"/>
    <w:rsid w:val="00E81CC3"/>
    <w:rsid w:val="00E87352"/>
    <w:rsid w:val="00F050AA"/>
    <w:rsid w:val="00F12E47"/>
    <w:rsid w:val="00F35E4D"/>
    <w:rsid w:val="00F7022D"/>
    <w:rsid w:val="00F817A2"/>
    <w:rsid w:val="00F853AB"/>
    <w:rsid w:val="00F87C37"/>
    <w:rsid w:val="00FD7A49"/>
    <w:rsid w:val="1C2B47A6"/>
    <w:rsid w:val="3F2B49B5"/>
    <w:rsid w:val="580D15CD"/>
    <w:rsid w:val="65A31D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2B858"/>
  <w15:docId w15:val="{58C1BECF-1B67-44A4-8D4B-2B9C231D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4D"/>
    <w:pPr>
      <w:widowControl w:val="0"/>
      <w:jc w:val="both"/>
    </w:pPr>
    <w:rPr>
      <w:kern w:val="2"/>
      <w:sz w:val="21"/>
      <w:szCs w:val="22"/>
    </w:rPr>
  </w:style>
  <w:style w:type="paragraph" w:styleId="1">
    <w:name w:val="heading 1"/>
    <w:basedOn w:val="a"/>
    <w:next w:val="a"/>
    <w:link w:val="10"/>
    <w:uiPriority w:val="9"/>
    <w:qFormat/>
    <w:rsid w:val="00F35E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F35E4D"/>
    <w:pPr>
      <w:jc w:val="left"/>
    </w:pPr>
  </w:style>
  <w:style w:type="paragraph" w:styleId="a5">
    <w:name w:val="endnote text"/>
    <w:basedOn w:val="a"/>
    <w:link w:val="a6"/>
    <w:uiPriority w:val="99"/>
    <w:semiHidden/>
    <w:unhideWhenUsed/>
    <w:qFormat/>
    <w:rsid w:val="00F35E4D"/>
    <w:pPr>
      <w:snapToGrid w:val="0"/>
      <w:jc w:val="left"/>
    </w:pPr>
  </w:style>
  <w:style w:type="paragraph" w:styleId="a7">
    <w:name w:val="Balloon Text"/>
    <w:basedOn w:val="a"/>
    <w:link w:val="a8"/>
    <w:uiPriority w:val="99"/>
    <w:semiHidden/>
    <w:unhideWhenUsed/>
    <w:qFormat/>
    <w:rsid w:val="00F35E4D"/>
    <w:rPr>
      <w:sz w:val="18"/>
      <w:szCs w:val="18"/>
    </w:rPr>
  </w:style>
  <w:style w:type="paragraph" w:styleId="a9">
    <w:name w:val="footer"/>
    <w:basedOn w:val="a"/>
    <w:link w:val="aa"/>
    <w:uiPriority w:val="99"/>
    <w:unhideWhenUsed/>
    <w:qFormat/>
    <w:rsid w:val="00F35E4D"/>
    <w:pPr>
      <w:tabs>
        <w:tab w:val="center" w:pos="4153"/>
        <w:tab w:val="right" w:pos="8306"/>
      </w:tabs>
      <w:snapToGrid w:val="0"/>
      <w:jc w:val="left"/>
    </w:pPr>
    <w:rPr>
      <w:sz w:val="18"/>
      <w:szCs w:val="18"/>
    </w:rPr>
  </w:style>
  <w:style w:type="paragraph" w:styleId="ab">
    <w:name w:val="header"/>
    <w:basedOn w:val="a"/>
    <w:link w:val="ac"/>
    <w:uiPriority w:val="99"/>
    <w:unhideWhenUsed/>
    <w:rsid w:val="00F35E4D"/>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semiHidden/>
    <w:unhideWhenUsed/>
    <w:qFormat/>
    <w:rsid w:val="00F35E4D"/>
    <w:pPr>
      <w:snapToGrid w:val="0"/>
      <w:jc w:val="left"/>
    </w:pPr>
    <w:rPr>
      <w:sz w:val="18"/>
      <w:szCs w:val="18"/>
    </w:rPr>
  </w:style>
  <w:style w:type="paragraph" w:styleId="af">
    <w:name w:val="Normal (Web)"/>
    <w:basedOn w:val="a"/>
    <w:uiPriority w:val="99"/>
    <w:unhideWhenUsed/>
    <w:rsid w:val="00F35E4D"/>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rsid w:val="00F35E4D"/>
    <w:rPr>
      <w:b/>
      <w:bCs/>
    </w:rPr>
  </w:style>
  <w:style w:type="character" w:styleId="af2">
    <w:name w:val="Strong"/>
    <w:basedOn w:val="a0"/>
    <w:uiPriority w:val="22"/>
    <w:qFormat/>
    <w:rsid w:val="00F35E4D"/>
    <w:rPr>
      <w:b/>
      <w:bCs/>
    </w:rPr>
  </w:style>
  <w:style w:type="character" w:styleId="af3">
    <w:name w:val="endnote reference"/>
    <w:basedOn w:val="a0"/>
    <w:uiPriority w:val="99"/>
    <w:semiHidden/>
    <w:unhideWhenUsed/>
    <w:rsid w:val="00F35E4D"/>
    <w:rPr>
      <w:vertAlign w:val="superscript"/>
    </w:rPr>
  </w:style>
  <w:style w:type="character" w:styleId="af4">
    <w:name w:val="Hyperlink"/>
    <w:basedOn w:val="a0"/>
    <w:uiPriority w:val="99"/>
    <w:semiHidden/>
    <w:unhideWhenUsed/>
    <w:rsid w:val="00F35E4D"/>
    <w:rPr>
      <w:color w:val="0000FF"/>
      <w:u w:val="single"/>
    </w:rPr>
  </w:style>
  <w:style w:type="character" w:styleId="af5">
    <w:name w:val="annotation reference"/>
    <w:basedOn w:val="a0"/>
    <w:uiPriority w:val="99"/>
    <w:semiHidden/>
    <w:unhideWhenUsed/>
    <w:rsid w:val="00F35E4D"/>
    <w:rPr>
      <w:sz w:val="21"/>
      <w:szCs w:val="21"/>
    </w:rPr>
  </w:style>
  <w:style w:type="character" w:styleId="af6">
    <w:name w:val="footnote reference"/>
    <w:basedOn w:val="a0"/>
    <w:uiPriority w:val="99"/>
    <w:semiHidden/>
    <w:unhideWhenUsed/>
    <w:qFormat/>
    <w:rsid w:val="00F35E4D"/>
    <w:rPr>
      <w:vertAlign w:val="superscript"/>
    </w:rPr>
  </w:style>
  <w:style w:type="character" w:customStyle="1" w:styleId="a4">
    <w:name w:val="批注文字 字符"/>
    <w:basedOn w:val="a0"/>
    <w:link w:val="a3"/>
    <w:uiPriority w:val="99"/>
    <w:semiHidden/>
    <w:rsid w:val="00F35E4D"/>
  </w:style>
  <w:style w:type="character" w:customStyle="1" w:styleId="af1">
    <w:name w:val="批注主题 字符"/>
    <w:basedOn w:val="a4"/>
    <w:link w:val="af0"/>
    <w:uiPriority w:val="99"/>
    <w:semiHidden/>
    <w:rsid w:val="00F35E4D"/>
    <w:rPr>
      <w:b/>
      <w:bCs/>
    </w:rPr>
  </w:style>
  <w:style w:type="character" w:customStyle="1" w:styleId="a8">
    <w:name w:val="批注框文本 字符"/>
    <w:basedOn w:val="a0"/>
    <w:link w:val="a7"/>
    <w:uiPriority w:val="99"/>
    <w:semiHidden/>
    <w:rsid w:val="00F35E4D"/>
    <w:rPr>
      <w:sz w:val="18"/>
      <w:szCs w:val="18"/>
    </w:rPr>
  </w:style>
  <w:style w:type="character" w:customStyle="1" w:styleId="ae">
    <w:name w:val="脚注文本 字符"/>
    <w:basedOn w:val="a0"/>
    <w:link w:val="ad"/>
    <w:uiPriority w:val="99"/>
    <w:semiHidden/>
    <w:rsid w:val="00F35E4D"/>
    <w:rPr>
      <w:sz w:val="18"/>
      <w:szCs w:val="18"/>
    </w:rPr>
  </w:style>
  <w:style w:type="character" w:customStyle="1" w:styleId="a6">
    <w:name w:val="尾注文本 字符"/>
    <w:basedOn w:val="a0"/>
    <w:link w:val="a5"/>
    <w:uiPriority w:val="99"/>
    <w:semiHidden/>
    <w:rsid w:val="00F35E4D"/>
  </w:style>
  <w:style w:type="character" w:customStyle="1" w:styleId="ac">
    <w:name w:val="页眉 字符"/>
    <w:basedOn w:val="a0"/>
    <w:link w:val="ab"/>
    <w:uiPriority w:val="99"/>
    <w:rsid w:val="00F35E4D"/>
    <w:rPr>
      <w:sz w:val="18"/>
      <w:szCs w:val="18"/>
    </w:rPr>
  </w:style>
  <w:style w:type="character" w:customStyle="1" w:styleId="aa">
    <w:name w:val="页脚 字符"/>
    <w:basedOn w:val="a0"/>
    <w:link w:val="a9"/>
    <w:uiPriority w:val="99"/>
    <w:rsid w:val="00F35E4D"/>
    <w:rPr>
      <w:sz w:val="18"/>
      <w:szCs w:val="18"/>
    </w:rPr>
  </w:style>
  <w:style w:type="character" w:customStyle="1" w:styleId="10">
    <w:name w:val="标题 1 字符"/>
    <w:basedOn w:val="a0"/>
    <w:link w:val="1"/>
    <w:uiPriority w:val="9"/>
    <w:qFormat/>
    <w:rsid w:val="00F35E4D"/>
    <w:rPr>
      <w:rFonts w:ascii="宋体" w:eastAsia="宋体" w:hAnsi="宋体" w:cs="宋体"/>
      <w:b/>
      <w:bCs/>
      <w:kern w:val="36"/>
      <w:sz w:val="48"/>
      <w:szCs w:val="48"/>
    </w:rPr>
  </w:style>
  <w:style w:type="paragraph" w:customStyle="1" w:styleId="11">
    <w:name w:val="样式1"/>
    <w:basedOn w:val="a"/>
    <w:link w:val="12"/>
    <w:qFormat/>
    <w:rsid w:val="00F35E4D"/>
    <w:pPr>
      <w:widowControl/>
      <w:shd w:val="clear" w:color="auto" w:fill="FFFFFF"/>
      <w:spacing w:line="450" w:lineRule="atLeast"/>
      <w:jc w:val="left"/>
    </w:pPr>
    <w:rPr>
      <w:rFonts w:ascii="仿宋" w:eastAsia="仿宋" w:hAnsi="仿宋" w:cs="宋体"/>
      <w:b/>
      <w:bCs/>
      <w:color w:val="000000"/>
      <w:kern w:val="0"/>
      <w:sz w:val="28"/>
      <w:szCs w:val="24"/>
    </w:rPr>
  </w:style>
  <w:style w:type="character" w:customStyle="1" w:styleId="12">
    <w:name w:val="样式1 字符"/>
    <w:basedOn w:val="a0"/>
    <w:link w:val="11"/>
    <w:rsid w:val="00F35E4D"/>
    <w:rPr>
      <w:rFonts w:ascii="仿宋" w:eastAsia="仿宋" w:hAnsi="仿宋" w:cs="宋体"/>
      <w:b/>
      <w:bCs/>
      <w:color w:val="000000"/>
      <w:kern w:val="0"/>
      <w:sz w:val="28"/>
      <w:szCs w:val="24"/>
      <w:shd w:val="clear" w:color="auto" w:fill="FFFFFF"/>
    </w:rPr>
  </w:style>
  <w:style w:type="character" w:customStyle="1" w:styleId="font">
    <w:name w:val="font"/>
    <w:basedOn w:val="a0"/>
    <w:rsid w:val="00F35E4D"/>
  </w:style>
  <w:style w:type="character" w:customStyle="1" w:styleId="bigger">
    <w:name w:val="bigger"/>
    <w:basedOn w:val="a0"/>
    <w:rsid w:val="00F35E4D"/>
  </w:style>
  <w:style w:type="character" w:customStyle="1" w:styleId="medium">
    <w:name w:val="medium"/>
    <w:basedOn w:val="a0"/>
    <w:rsid w:val="00F35E4D"/>
  </w:style>
  <w:style w:type="character" w:customStyle="1" w:styleId="smaller">
    <w:name w:val="smaller"/>
    <w:basedOn w:val="a0"/>
    <w:rsid w:val="00F35E4D"/>
  </w:style>
  <w:style w:type="character" w:customStyle="1" w:styleId="gwdsmore">
    <w:name w:val="gwds_more"/>
    <w:basedOn w:val="a0"/>
    <w:rsid w:val="00F3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5167">
      <w:bodyDiv w:val="1"/>
      <w:marLeft w:val="0"/>
      <w:marRight w:val="0"/>
      <w:marTop w:val="0"/>
      <w:marBottom w:val="0"/>
      <w:divBdr>
        <w:top w:val="none" w:sz="0" w:space="0" w:color="auto"/>
        <w:left w:val="none" w:sz="0" w:space="0" w:color="auto"/>
        <w:bottom w:val="none" w:sz="0" w:space="0" w:color="auto"/>
        <w:right w:val="none" w:sz="0" w:space="0" w:color="auto"/>
      </w:divBdr>
    </w:div>
    <w:div w:id="47152276">
      <w:bodyDiv w:val="1"/>
      <w:marLeft w:val="0"/>
      <w:marRight w:val="0"/>
      <w:marTop w:val="0"/>
      <w:marBottom w:val="0"/>
      <w:divBdr>
        <w:top w:val="none" w:sz="0" w:space="0" w:color="auto"/>
        <w:left w:val="none" w:sz="0" w:space="0" w:color="auto"/>
        <w:bottom w:val="none" w:sz="0" w:space="0" w:color="auto"/>
        <w:right w:val="none" w:sz="0" w:space="0" w:color="auto"/>
      </w:divBdr>
    </w:div>
    <w:div w:id="73210509">
      <w:bodyDiv w:val="1"/>
      <w:marLeft w:val="0"/>
      <w:marRight w:val="0"/>
      <w:marTop w:val="0"/>
      <w:marBottom w:val="0"/>
      <w:divBdr>
        <w:top w:val="none" w:sz="0" w:space="0" w:color="auto"/>
        <w:left w:val="none" w:sz="0" w:space="0" w:color="auto"/>
        <w:bottom w:val="none" w:sz="0" w:space="0" w:color="auto"/>
        <w:right w:val="none" w:sz="0" w:space="0" w:color="auto"/>
      </w:divBdr>
    </w:div>
    <w:div w:id="163516738">
      <w:bodyDiv w:val="1"/>
      <w:marLeft w:val="0"/>
      <w:marRight w:val="0"/>
      <w:marTop w:val="0"/>
      <w:marBottom w:val="0"/>
      <w:divBdr>
        <w:top w:val="none" w:sz="0" w:space="0" w:color="auto"/>
        <w:left w:val="none" w:sz="0" w:space="0" w:color="auto"/>
        <w:bottom w:val="none" w:sz="0" w:space="0" w:color="auto"/>
        <w:right w:val="none" w:sz="0" w:space="0" w:color="auto"/>
      </w:divBdr>
    </w:div>
    <w:div w:id="195312551">
      <w:bodyDiv w:val="1"/>
      <w:marLeft w:val="0"/>
      <w:marRight w:val="0"/>
      <w:marTop w:val="0"/>
      <w:marBottom w:val="0"/>
      <w:divBdr>
        <w:top w:val="none" w:sz="0" w:space="0" w:color="auto"/>
        <w:left w:val="none" w:sz="0" w:space="0" w:color="auto"/>
        <w:bottom w:val="none" w:sz="0" w:space="0" w:color="auto"/>
        <w:right w:val="none" w:sz="0" w:space="0" w:color="auto"/>
      </w:divBdr>
    </w:div>
    <w:div w:id="209927364">
      <w:bodyDiv w:val="1"/>
      <w:marLeft w:val="0"/>
      <w:marRight w:val="0"/>
      <w:marTop w:val="0"/>
      <w:marBottom w:val="0"/>
      <w:divBdr>
        <w:top w:val="none" w:sz="0" w:space="0" w:color="auto"/>
        <w:left w:val="none" w:sz="0" w:space="0" w:color="auto"/>
        <w:bottom w:val="none" w:sz="0" w:space="0" w:color="auto"/>
        <w:right w:val="none" w:sz="0" w:space="0" w:color="auto"/>
      </w:divBdr>
    </w:div>
    <w:div w:id="220020492">
      <w:bodyDiv w:val="1"/>
      <w:marLeft w:val="0"/>
      <w:marRight w:val="0"/>
      <w:marTop w:val="0"/>
      <w:marBottom w:val="0"/>
      <w:divBdr>
        <w:top w:val="none" w:sz="0" w:space="0" w:color="auto"/>
        <w:left w:val="none" w:sz="0" w:space="0" w:color="auto"/>
        <w:bottom w:val="none" w:sz="0" w:space="0" w:color="auto"/>
        <w:right w:val="none" w:sz="0" w:space="0" w:color="auto"/>
      </w:divBdr>
    </w:div>
    <w:div w:id="220479855">
      <w:bodyDiv w:val="1"/>
      <w:marLeft w:val="0"/>
      <w:marRight w:val="0"/>
      <w:marTop w:val="0"/>
      <w:marBottom w:val="0"/>
      <w:divBdr>
        <w:top w:val="none" w:sz="0" w:space="0" w:color="auto"/>
        <w:left w:val="none" w:sz="0" w:space="0" w:color="auto"/>
        <w:bottom w:val="none" w:sz="0" w:space="0" w:color="auto"/>
        <w:right w:val="none" w:sz="0" w:space="0" w:color="auto"/>
      </w:divBdr>
    </w:div>
    <w:div w:id="265504051">
      <w:bodyDiv w:val="1"/>
      <w:marLeft w:val="0"/>
      <w:marRight w:val="0"/>
      <w:marTop w:val="0"/>
      <w:marBottom w:val="0"/>
      <w:divBdr>
        <w:top w:val="none" w:sz="0" w:space="0" w:color="auto"/>
        <w:left w:val="none" w:sz="0" w:space="0" w:color="auto"/>
        <w:bottom w:val="none" w:sz="0" w:space="0" w:color="auto"/>
        <w:right w:val="none" w:sz="0" w:space="0" w:color="auto"/>
      </w:divBdr>
    </w:div>
    <w:div w:id="288829491">
      <w:bodyDiv w:val="1"/>
      <w:marLeft w:val="0"/>
      <w:marRight w:val="0"/>
      <w:marTop w:val="0"/>
      <w:marBottom w:val="0"/>
      <w:divBdr>
        <w:top w:val="none" w:sz="0" w:space="0" w:color="auto"/>
        <w:left w:val="none" w:sz="0" w:space="0" w:color="auto"/>
        <w:bottom w:val="none" w:sz="0" w:space="0" w:color="auto"/>
        <w:right w:val="none" w:sz="0" w:space="0" w:color="auto"/>
      </w:divBdr>
    </w:div>
    <w:div w:id="301424243">
      <w:bodyDiv w:val="1"/>
      <w:marLeft w:val="0"/>
      <w:marRight w:val="0"/>
      <w:marTop w:val="0"/>
      <w:marBottom w:val="0"/>
      <w:divBdr>
        <w:top w:val="none" w:sz="0" w:space="0" w:color="auto"/>
        <w:left w:val="none" w:sz="0" w:space="0" w:color="auto"/>
        <w:bottom w:val="none" w:sz="0" w:space="0" w:color="auto"/>
        <w:right w:val="none" w:sz="0" w:space="0" w:color="auto"/>
      </w:divBdr>
    </w:div>
    <w:div w:id="332295769">
      <w:bodyDiv w:val="1"/>
      <w:marLeft w:val="0"/>
      <w:marRight w:val="0"/>
      <w:marTop w:val="0"/>
      <w:marBottom w:val="0"/>
      <w:divBdr>
        <w:top w:val="none" w:sz="0" w:space="0" w:color="auto"/>
        <w:left w:val="none" w:sz="0" w:space="0" w:color="auto"/>
        <w:bottom w:val="none" w:sz="0" w:space="0" w:color="auto"/>
        <w:right w:val="none" w:sz="0" w:space="0" w:color="auto"/>
      </w:divBdr>
    </w:div>
    <w:div w:id="335813514">
      <w:bodyDiv w:val="1"/>
      <w:marLeft w:val="0"/>
      <w:marRight w:val="0"/>
      <w:marTop w:val="0"/>
      <w:marBottom w:val="0"/>
      <w:divBdr>
        <w:top w:val="none" w:sz="0" w:space="0" w:color="auto"/>
        <w:left w:val="none" w:sz="0" w:space="0" w:color="auto"/>
        <w:bottom w:val="none" w:sz="0" w:space="0" w:color="auto"/>
        <w:right w:val="none" w:sz="0" w:space="0" w:color="auto"/>
      </w:divBdr>
    </w:div>
    <w:div w:id="376635833">
      <w:bodyDiv w:val="1"/>
      <w:marLeft w:val="0"/>
      <w:marRight w:val="0"/>
      <w:marTop w:val="0"/>
      <w:marBottom w:val="0"/>
      <w:divBdr>
        <w:top w:val="none" w:sz="0" w:space="0" w:color="auto"/>
        <w:left w:val="none" w:sz="0" w:space="0" w:color="auto"/>
        <w:bottom w:val="none" w:sz="0" w:space="0" w:color="auto"/>
        <w:right w:val="none" w:sz="0" w:space="0" w:color="auto"/>
      </w:divBdr>
    </w:div>
    <w:div w:id="486944493">
      <w:bodyDiv w:val="1"/>
      <w:marLeft w:val="0"/>
      <w:marRight w:val="0"/>
      <w:marTop w:val="0"/>
      <w:marBottom w:val="0"/>
      <w:divBdr>
        <w:top w:val="none" w:sz="0" w:space="0" w:color="auto"/>
        <w:left w:val="none" w:sz="0" w:space="0" w:color="auto"/>
        <w:bottom w:val="none" w:sz="0" w:space="0" w:color="auto"/>
        <w:right w:val="none" w:sz="0" w:space="0" w:color="auto"/>
      </w:divBdr>
    </w:div>
    <w:div w:id="587277897">
      <w:bodyDiv w:val="1"/>
      <w:marLeft w:val="0"/>
      <w:marRight w:val="0"/>
      <w:marTop w:val="0"/>
      <w:marBottom w:val="0"/>
      <w:divBdr>
        <w:top w:val="none" w:sz="0" w:space="0" w:color="auto"/>
        <w:left w:val="none" w:sz="0" w:space="0" w:color="auto"/>
        <w:bottom w:val="none" w:sz="0" w:space="0" w:color="auto"/>
        <w:right w:val="none" w:sz="0" w:space="0" w:color="auto"/>
      </w:divBdr>
    </w:div>
    <w:div w:id="759956945">
      <w:bodyDiv w:val="1"/>
      <w:marLeft w:val="0"/>
      <w:marRight w:val="0"/>
      <w:marTop w:val="0"/>
      <w:marBottom w:val="0"/>
      <w:divBdr>
        <w:top w:val="none" w:sz="0" w:space="0" w:color="auto"/>
        <w:left w:val="none" w:sz="0" w:space="0" w:color="auto"/>
        <w:bottom w:val="none" w:sz="0" w:space="0" w:color="auto"/>
        <w:right w:val="none" w:sz="0" w:space="0" w:color="auto"/>
      </w:divBdr>
    </w:div>
    <w:div w:id="819420610">
      <w:bodyDiv w:val="1"/>
      <w:marLeft w:val="0"/>
      <w:marRight w:val="0"/>
      <w:marTop w:val="0"/>
      <w:marBottom w:val="0"/>
      <w:divBdr>
        <w:top w:val="none" w:sz="0" w:space="0" w:color="auto"/>
        <w:left w:val="none" w:sz="0" w:space="0" w:color="auto"/>
        <w:bottom w:val="none" w:sz="0" w:space="0" w:color="auto"/>
        <w:right w:val="none" w:sz="0" w:space="0" w:color="auto"/>
      </w:divBdr>
    </w:div>
    <w:div w:id="836457100">
      <w:bodyDiv w:val="1"/>
      <w:marLeft w:val="0"/>
      <w:marRight w:val="0"/>
      <w:marTop w:val="0"/>
      <w:marBottom w:val="0"/>
      <w:divBdr>
        <w:top w:val="none" w:sz="0" w:space="0" w:color="auto"/>
        <w:left w:val="none" w:sz="0" w:space="0" w:color="auto"/>
        <w:bottom w:val="none" w:sz="0" w:space="0" w:color="auto"/>
        <w:right w:val="none" w:sz="0" w:space="0" w:color="auto"/>
      </w:divBdr>
    </w:div>
    <w:div w:id="857235323">
      <w:bodyDiv w:val="1"/>
      <w:marLeft w:val="0"/>
      <w:marRight w:val="0"/>
      <w:marTop w:val="0"/>
      <w:marBottom w:val="0"/>
      <w:divBdr>
        <w:top w:val="none" w:sz="0" w:space="0" w:color="auto"/>
        <w:left w:val="none" w:sz="0" w:space="0" w:color="auto"/>
        <w:bottom w:val="none" w:sz="0" w:space="0" w:color="auto"/>
        <w:right w:val="none" w:sz="0" w:space="0" w:color="auto"/>
      </w:divBdr>
    </w:div>
    <w:div w:id="958611929">
      <w:bodyDiv w:val="1"/>
      <w:marLeft w:val="0"/>
      <w:marRight w:val="0"/>
      <w:marTop w:val="0"/>
      <w:marBottom w:val="0"/>
      <w:divBdr>
        <w:top w:val="none" w:sz="0" w:space="0" w:color="auto"/>
        <w:left w:val="none" w:sz="0" w:space="0" w:color="auto"/>
        <w:bottom w:val="none" w:sz="0" w:space="0" w:color="auto"/>
        <w:right w:val="none" w:sz="0" w:space="0" w:color="auto"/>
      </w:divBdr>
    </w:div>
    <w:div w:id="965086270">
      <w:bodyDiv w:val="1"/>
      <w:marLeft w:val="0"/>
      <w:marRight w:val="0"/>
      <w:marTop w:val="0"/>
      <w:marBottom w:val="0"/>
      <w:divBdr>
        <w:top w:val="none" w:sz="0" w:space="0" w:color="auto"/>
        <w:left w:val="none" w:sz="0" w:space="0" w:color="auto"/>
        <w:bottom w:val="none" w:sz="0" w:space="0" w:color="auto"/>
        <w:right w:val="none" w:sz="0" w:space="0" w:color="auto"/>
      </w:divBdr>
    </w:div>
    <w:div w:id="969674814">
      <w:bodyDiv w:val="1"/>
      <w:marLeft w:val="0"/>
      <w:marRight w:val="0"/>
      <w:marTop w:val="0"/>
      <w:marBottom w:val="0"/>
      <w:divBdr>
        <w:top w:val="none" w:sz="0" w:space="0" w:color="auto"/>
        <w:left w:val="none" w:sz="0" w:space="0" w:color="auto"/>
        <w:bottom w:val="none" w:sz="0" w:space="0" w:color="auto"/>
        <w:right w:val="none" w:sz="0" w:space="0" w:color="auto"/>
      </w:divBdr>
    </w:div>
    <w:div w:id="1193034580">
      <w:bodyDiv w:val="1"/>
      <w:marLeft w:val="0"/>
      <w:marRight w:val="0"/>
      <w:marTop w:val="0"/>
      <w:marBottom w:val="0"/>
      <w:divBdr>
        <w:top w:val="none" w:sz="0" w:space="0" w:color="auto"/>
        <w:left w:val="none" w:sz="0" w:space="0" w:color="auto"/>
        <w:bottom w:val="none" w:sz="0" w:space="0" w:color="auto"/>
        <w:right w:val="none" w:sz="0" w:space="0" w:color="auto"/>
      </w:divBdr>
    </w:div>
    <w:div w:id="1222715092">
      <w:bodyDiv w:val="1"/>
      <w:marLeft w:val="0"/>
      <w:marRight w:val="0"/>
      <w:marTop w:val="0"/>
      <w:marBottom w:val="0"/>
      <w:divBdr>
        <w:top w:val="none" w:sz="0" w:space="0" w:color="auto"/>
        <w:left w:val="none" w:sz="0" w:space="0" w:color="auto"/>
        <w:bottom w:val="none" w:sz="0" w:space="0" w:color="auto"/>
        <w:right w:val="none" w:sz="0" w:space="0" w:color="auto"/>
      </w:divBdr>
    </w:div>
    <w:div w:id="1428379889">
      <w:bodyDiv w:val="1"/>
      <w:marLeft w:val="0"/>
      <w:marRight w:val="0"/>
      <w:marTop w:val="0"/>
      <w:marBottom w:val="0"/>
      <w:divBdr>
        <w:top w:val="none" w:sz="0" w:space="0" w:color="auto"/>
        <w:left w:val="none" w:sz="0" w:space="0" w:color="auto"/>
        <w:bottom w:val="none" w:sz="0" w:space="0" w:color="auto"/>
        <w:right w:val="none" w:sz="0" w:space="0" w:color="auto"/>
      </w:divBdr>
    </w:div>
    <w:div w:id="1491556541">
      <w:bodyDiv w:val="1"/>
      <w:marLeft w:val="0"/>
      <w:marRight w:val="0"/>
      <w:marTop w:val="0"/>
      <w:marBottom w:val="0"/>
      <w:divBdr>
        <w:top w:val="none" w:sz="0" w:space="0" w:color="auto"/>
        <w:left w:val="none" w:sz="0" w:space="0" w:color="auto"/>
        <w:bottom w:val="none" w:sz="0" w:space="0" w:color="auto"/>
        <w:right w:val="none" w:sz="0" w:space="0" w:color="auto"/>
      </w:divBdr>
    </w:div>
    <w:div w:id="1514609135">
      <w:bodyDiv w:val="1"/>
      <w:marLeft w:val="0"/>
      <w:marRight w:val="0"/>
      <w:marTop w:val="0"/>
      <w:marBottom w:val="0"/>
      <w:divBdr>
        <w:top w:val="none" w:sz="0" w:space="0" w:color="auto"/>
        <w:left w:val="none" w:sz="0" w:space="0" w:color="auto"/>
        <w:bottom w:val="none" w:sz="0" w:space="0" w:color="auto"/>
        <w:right w:val="none" w:sz="0" w:space="0" w:color="auto"/>
      </w:divBdr>
    </w:div>
    <w:div w:id="1590656190">
      <w:bodyDiv w:val="1"/>
      <w:marLeft w:val="0"/>
      <w:marRight w:val="0"/>
      <w:marTop w:val="0"/>
      <w:marBottom w:val="0"/>
      <w:divBdr>
        <w:top w:val="none" w:sz="0" w:space="0" w:color="auto"/>
        <w:left w:val="none" w:sz="0" w:space="0" w:color="auto"/>
        <w:bottom w:val="none" w:sz="0" w:space="0" w:color="auto"/>
        <w:right w:val="none" w:sz="0" w:space="0" w:color="auto"/>
      </w:divBdr>
    </w:div>
    <w:div w:id="1683311749">
      <w:bodyDiv w:val="1"/>
      <w:marLeft w:val="0"/>
      <w:marRight w:val="0"/>
      <w:marTop w:val="0"/>
      <w:marBottom w:val="0"/>
      <w:divBdr>
        <w:top w:val="none" w:sz="0" w:space="0" w:color="auto"/>
        <w:left w:val="none" w:sz="0" w:space="0" w:color="auto"/>
        <w:bottom w:val="none" w:sz="0" w:space="0" w:color="auto"/>
        <w:right w:val="none" w:sz="0" w:space="0" w:color="auto"/>
      </w:divBdr>
    </w:div>
    <w:div w:id="1766076455">
      <w:bodyDiv w:val="1"/>
      <w:marLeft w:val="0"/>
      <w:marRight w:val="0"/>
      <w:marTop w:val="0"/>
      <w:marBottom w:val="0"/>
      <w:divBdr>
        <w:top w:val="none" w:sz="0" w:space="0" w:color="auto"/>
        <w:left w:val="none" w:sz="0" w:space="0" w:color="auto"/>
        <w:bottom w:val="none" w:sz="0" w:space="0" w:color="auto"/>
        <w:right w:val="none" w:sz="0" w:space="0" w:color="auto"/>
      </w:divBdr>
    </w:div>
    <w:div w:id="1834950762">
      <w:bodyDiv w:val="1"/>
      <w:marLeft w:val="0"/>
      <w:marRight w:val="0"/>
      <w:marTop w:val="0"/>
      <w:marBottom w:val="0"/>
      <w:divBdr>
        <w:top w:val="none" w:sz="0" w:space="0" w:color="auto"/>
        <w:left w:val="none" w:sz="0" w:space="0" w:color="auto"/>
        <w:bottom w:val="none" w:sz="0" w:space="0" w:color="auto"/>
        <w:right w:val="none" w:sz="0" w:space="0" w:color="auto"/>
      </w:divBdr>
    </w:div>
    <w:div w:id="1839731536">
      <w:bodyDiv w:val="1"/>
      <w:marLeft w:val="0"/>
      <w:marRight w:val="0"/>
      <w:marTop w:val="0"/>
      <w:marBottom w:val="0"/>
      <w:divBdr>
        <w:top w:val="none" w:sz="0" w:space="0" w:color="auto"/>
        <w:left w:val="none" w:sz="0" w:space="0" w:color="auto"/>
        <w:bottom w:val="none" w:sz="0" w:space="0" w:color="auto"/>
        <w:right w:val="none" w:sz="0" w:space="0" w:color="auto"/>
      </w:divBdr>
    </w:div>
    <w:div w:id="187730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DEAA7-2A58-4971-A50C-2171C6F8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 耀寰</dc:creator>
  <cp:lastModifiedBy>洪 文聪</cp:lastModifiedBy>
  <cp:revision>12</cp:revision>
  <dcterms:created xsi:type="dcterms:W3CDTF">2019-11-11T13:36:00Z</dcterms:created>
  <dcterms:modified xsi:type="dcterms:W3CDTF">2019-12-04T07:01:00Z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