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开展庆祝中华人民共和国成立75周年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天津市大中小学第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届爱国主义教育系列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活动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红色教育主题示范活动的通知</w:t>
      </w:r>
    </w:p>
    <w:p>
      <w:pPr>
        <w:widowControl/>
        <w:spacing w:line="560" w:lineRule="exact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各区教育局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各高等学校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市教委直属中小学校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各中职学校：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为庆祝中华人民共和国成立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周年，贯彻落实习近平总书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视察天津重要讲话精神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关于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Hans"/>
        </w:rPr>
        <w:t>青少年爱国主义教育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的重要论述，全面贯彻党的教育方针，落实立德树人根本任务，着力推动优质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红色教育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资源共享与宣传推广，在广大学生心中厚植爱国主义情怀，激发广大学生刻苦学习、苦练本领、报效祖国的爱国之志、报国之行，面向天津市大中小学举办第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届爱国主义教育系列活动暨红色教育主题示范活动。具体安排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Hans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40"/>
          <w:lang w:val="zh-TW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一、主办单位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中共天津市委教育工作委员会 天津市教育委员会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红心筑梦新时代 星火传承启华章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40"/>
          <w:lang w:val="zh-TW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40"/>
        </w:rPr>
        <w:t>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天津市学校爱国主义教育联盟（南开大学）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南开大学“爱国力行”辅导员工作室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40"/>
        </w:rPr>
        <w:t>、活动项目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"/>
          <w:b/>
          <w:bCs/>
          <w:sz w:val="32"/>
          <w:szCs w:val="40"/>
        </w:rPr>
      </w:pP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（一）“拔节育穗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  <w:lang w:val="en-US" w:eastAsia="zh-CN"/>
        </w:rPr>
        <w:t>·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铸魂育人”天津市大中小学爱国主义主题教育方案设计大赛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即日起至202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参赛范围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与征集内容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面向全市大中小学思政教师、辅导员、班主任，大学生党支部书记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征集内容：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以“拔节育穗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·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铸魂育人”爱国主义教育为主线的主题班会方案、主题教育方案、特色主题党日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比赛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征集赛道及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征集赛道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赛道一：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面向全市中小学思政教师、班主任开设主题班会方案设计比赛，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结合教育部2024年全国中小学校“学习新思想，做好接班人”主题活动通知（附件1）要求，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通过仪式礼仪、重大纪念活动、传统和现代节日的实践养成等契机，有效整合教材中爱国主义相关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，充分利用各类资源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筑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牢爱国底色，设计一堂以特色显亮色、以巧思显成效的主题班会，培养广大学生的爱国情、强国志。引导广大中小</w:t>
      </w:r>
      <w:bookmarkStart w:id="2" w:name="_GoBack"/>
      <w:bookmarkEnd w:id="2"/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学生坚定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不移听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党话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跟党走，着力培养德智体美劳全面发展的社会主义建设者和接班人。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赛道二：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面向全市大学思政教师、辅导员开设爱国主义主题教育实施方案比赛，可结合新时代大学生思想动态特征和成长成才规律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撰写爱国主义主题教育实施方案，应以互动式、启发式、交互式的育人方式增强爱国主义教育的亲和力、感染力，实现以理服人、以文化人、以情感人同频共振，让学生在潜移默化中接受爱国主义精神的滋养，培育学生热爱党、热爱祖国、热爱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社会主义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的朴素情怀。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赛道三：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面向全市大学生党支部书记开设特色主题党日比赛，坚持将“在课堂上讲”与“在社会中讲”紧密结合，组织支部利用暑期时间开展更为生动新颖的主题党日活动，通过参观爱国主义教育基地、参与“三下乡”“返家乡”等社会实践活动，进一步发挥党员先锋作用，筑牢支部战斗堡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主题突出，旗帜鲜明。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参赛作品应坚持正确方向，突出价值引领，要紧紧围绕爱国主义教育，坚定不移用习近平新时代中国特色社会主义思想铸魂育人；作品要坚持以系统观念统筹和指导工作，把握育人的针对性和实效性，紧紧围绕爱国主义教育的重点方向和关键问题展开，形成有实际育人效果、可复制可推广的育人方案；作品要深挖优质爱国主义教育资源，学习宣传阐释党的创新理论，积极引导学生把爱国情、强国志、报国行自觉融入坚持和发展中国特色社会主义事业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创新思路，把握实效。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参赛作品应在正确把握爱国主义教育规律的基础上，不断探索新时代爱国主义教育的创新路径，确保新时代爱国主义教育落细落小落实、日常经常平常；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参赛作品应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深入推进党的历史和创新理论进教材、进课堂、进头脑，巩固拓展党史学习教育成果；作品应体现时代性、先进性、创新性，可结合习近平总书记五四重要寄语、关于思想政治工作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学校思政课建设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的重要指示、党纪学习主题教育等要事要点，不断丰富新时代爱国主义教育内涵，切实提升思想政治教育实效。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  <w:lang w:bidi="ar"/>
        </w:rPr>
        <w:t>学思践悟，知行合一。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参赛作品要充分发挥学生主体作用，将知识传授、能力培养、实践研学、思想引领融入其中，将爱国主义教育融入德智体美劳全面培养的育人体系；作品要有效发挥学校、社会协同育人的作用，让学生在“社会大舞台”“实践大熔炉”中回顾历史、考察国情、体验社会、服务群众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接受更为鲜活和深刻的爱国主义教育，引导学生将爱国主义精神转化为爱党报国的实际行动；作品应当便于实施，具有可复制可推广性，可发挥本地爱国主义教育基地、国防教育基地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“一站式”学生社区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和优质红色教育资源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等阵地作用，投入适当、组织难度适中，评选时会优先考虑推广性和示范性较强的方案。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参赛方式及报送说明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请各区、各校积极动员、择优推荐，各区教育局至多推荐5份，各高校至多推荐2份，市教委直属中小学校、各区中职学校，统一由所在辖区教育局报送。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提交的材料具体如下：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作品需为作者原创，提交作品时需附作者签字的原创承诺书扫描版文件（详见附件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）。在评选过程中如发现抄袭、剽窃等学术不端现象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将直接取消评奖资格。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参赛作品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同时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提交word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和pdf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版本（格式见附件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），字数控制在3000字左右为宜。文件以“【赛道X】单位（XX区－学校名称/高校名称）－作者姓名－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作品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名称”的方式命名。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赛道三除提交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党日活动方案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外，仍需将其落地并提交相关支撑视频，视频控制在5分钟以内，格式为MP4文件。视频画面中可采用ppt、插图、配乐、伴奏等辅助手段，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党日活动的党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支部书记必须出现在视频画面中，视频作品以“【赛道三】单位（XX区－学校名称/高校名称）－作者姓名－作品名称”的方式命名，并同其他材料共同打包提交。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由各区、各高校填写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方案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信息汇总表（附件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请各区、各高校于2024年9月20日前将信息汇总表、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参赛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作品及原创声明等相关材料打包发送至邮箱xgbjyxck@nankai.edu.cn，邮件主题及压缩包文件名请命名为“【爱国主义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主题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教育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方案设计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】XX区/高校-工作负责人姓名－联系方式”。逾期视为放弃报送。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天津市学校爱国主义教育联盟</w:t>
      </w:r>
      <w:r>
        <w:rPr>
          <w:rFonts w:hint="eastAsia" w:ascii="Times New Roman" w:hAnsi="Times New Roman" w:eastAsia="仿宋_GB2312" w:cs="仿宋"/>
          <w:sz w:val="32"/>
          <w:szCs w:val="40"/>
        </w:rPr>
        <w:t>将组织专家对提交的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设计方案</w:t>
      </w:r>
      <w:r>
        <w:rPr>
          <w:rFonts w:hint="eastAsia" w:ascii="Times New Roman" w:hAnsi="Times New Roman" w:eastAsia="仿宋_GB2312" w:cs="仿宋"/>
          <w:sz w:val="32"/>
          <w:szCs w:val="40"/>
        </w:rPr>
        <w:t>进行评审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</w:rPr>
        <w:t>评选出各赛道一等奖、二等奖、三等奖，另设优秀指导教师奖和优秀组织单位奖若干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并为获奖个人和单位颁发荣誉证书。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 w:cs="楷体"/>
          <w:b/>
          <w:bCs/>
          <w:sz w:val="32"/>
          <w:szCs w:val="40"/>
        </w:rPr>
      </w:pP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（二）“史海钩沉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  <w:lang w:val="en-US" w:eastAsia="zh-CN"/>
        </w:rPr>
        <w:t>·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鉴往知来”天津市大中小学革命文物讲解大赛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即日起至202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参赛范围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全市大、中、小学在校学生。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选题范围：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参赛选手需选择我市范围内具有代表性的革命文物作为讲解对象，包括但不限于博物馆藏品、文物保护单位、历史遗迹等。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讲解内容：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讲解应坚持正确方向，突出价值引领，准确阐述文物的物理属性、历史背景、艺术风格、科学内涵、社会文化价值等多维度信息，鼓励创新讲解方式，生动展现文物魅力。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时间限制：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参赛者需提交一段讲解革命文物的视频。时长不超过4分钟，内容精炼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精彩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视频要求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拍摄要求视频画面清晰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建议最低1080p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、构图合理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建议竖屏9:16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、声音清楚光线充足、音画同步，不抖动、不倾斜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视频格式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MP4，视频画面中可采用ppt、插图、配乐、伴奏等辅助手段，选手本人必须全程出现在视频画面中。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大赛赛道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小学赛道：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面向小学生开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，旨在培养青少年对革命文化遗产的兴趣和认识，激发他们对历史的热情。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中学赛道：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面向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中学生，鼓励他们深入探索革命文物背后的历史故事，提升文化素养和表达能力。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大学赛道：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面向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大学生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主要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展示其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对革命文物知识的理解和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学术研究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成果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，促进专业成长和学术交流。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参赛方式及报送说明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作品需为作者原创，提交作品时需附作者签字的原创承诺书扫描版文件（详见附件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40"/>
        </w:rPr>
        <w:t>）。在评选过程中如发现抄袭、剽窃等学术不端现象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</w:rPr>
        <w:t>将直接取消评奖资格。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参赛学生通过线上提交视频作品的方式参赛，视频作品以“【小学</w:t>
      </w:r>
      <w:r>
        <w:rPr>
          <w:rFonts w:ascii="Times New Roman" w:hAnsi="Times New Roman" w:eastAsia="仿宋_GB2312" w:cs="仿宋"/>
          <w:sz w:val="32"/>
          <w:szCs w:val="40"/>
        </w:rPr>
        <w:t>/</w:t>
      </w:r>
      <w:r>
        <w:rPr>
          <w:rFonts w:hint="eastAsia" w:ascii="Times New Roman" w:hAnsi="Times New Roman" w:eastAsia="仿宋_GB2312" w:cs="仿宋"/>
          <w:sz w:val="32"/>
          <w:szCs w:val="40"/>
        </w:rPr>
        <w:t>中学</w:t>
      </w:r>
      <w:r>
        <w:rPr>
          <w:rFonts w:ascii="Times New Roman" w:hAnsi="Times New Roman" w:eastAsia="仿宋_GB2312" w:cs="仿宋"/>
          <w:sz w:val="32"/>
          <w:szCs w:val="40"/>
        </w:rPr>
        <w:t>/</w:t>
      </w:r>
      <w:r>
        <w:rPr>
          <w:rFonts w:hint="eastAsia" w:ascii="Times New Roman" w:hAnsi="Times New Roman" w:eastAsia="仿宋_GB2312" w:cs="仿宋"/>
          <w:sz w:val="32"/>
          <w:szCs w:val="40"/>
        </w:rPr>
        <w:t>大学】</w:t>
      </w:r>
      <w:r>
        <w:rPr>
          <w:rFonts w:hint="eastAsia" w:ascii="Times New Roman" w:hAnsi="Times New Roman" w:eastAsia="仿宋_GB2312" w:cs="仿宋"/>
          <w:sz w:val="32"/>
          <w:szCs w:val="40"/>
          <w:lang w:eastAsia="zh-Hans"/>
        </w:rPr>
        <w:t>单位</w:t>
      </w:r>
      <w:r>
        <w:rPr>
          <w:rFonts w:hint="eastAsia" w:ascii="Times New Roman" w:hAnsi="Times New Roman" w:eastAsia="仿宋_GB2312" w:cs="仿宋"/>
          <w:sz w:val="32"/>
          <w:szCs w:val="40"/>
        </w:rPr>
        <w:t>（XX区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－</w:t>
      </w:r>
      <w:r>
        <w:rPr>
          <w:rFonts w:hint="eastAsia" w:ascii="Times New Roman" w:hAnsi="Times New Roman" w:eastAsia="仿宋_GB2312" w:cs="仿宋"/>
          <w:sz w:val="32"/>
          <w:szCs w:val="40"/>
        </w:rPr>
        <w:t>学校名称/高校名称）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－</w:t>
      </w:r>
      <w:r>
        <w:rPr>
          <w:rFonts w:hint="eastAsia" w:ascii="Times New Roman" w:hAnsi="Times New Roman" w:eastAsia="仿宋_GB2312" w:cs="仿宋"/>
          <w:sz w:val="32"/>
          <w:szCs w:val="40"/>
        </w:rPr>
        <w:t>作者姓名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－</w:t>
      </w:r>
      <w:r>
        <w:rPr>
          <w:rFonts w:hint="eastAsia" w:ascii="Times New Roman" w:hAnsi="Times New Roman" w:eastAsia="仿宋_GB2312" w:cs="仿宋"/>
          <w:sz w:val="32"/>
          <w:szCs w:val="40"/>
        </w:rPr>
        <w:t>作品名称”的方式命名。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各区、各高校对投稿作品组织开展初步评审，择优推荐，各区教育局至多推荐</w:t>
      </w:r>
      <w:r>
        <w:rPr>
          <w:rFonts w:ascii="Times New Roman" w:hAnsi="Times New Roman" w:eastAsia="仿宋_GB2312" w:cs="仿宋"/>
          <w:sz w:val="32"/>
          <w:szCs w:val="40"/>
        </w:rPr>
        <w:t>5份，各高校至多推荐2份，市教委直属中小学校、各区中职学校，统一由所在辖区教育局报送。请各区、各高校于2024年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9</w:t>
      </w:r>
      <w:r>
        <w:rPr>
          <w:rFonts w:ascii="Times New Roman" w:hAnsi="Times New Roman" w:eastAsia="仿宋_GB2312" w:cs="仿宋"/>
          <w:sz w:val="32"/>
          <w:szCs w:val="40"/>
        </w:rPr>
        <w:t>月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20</w:t>
      </w:r>
      <w:r>
        <w:rPr>
          <w:rFonts w:ascii="Times New Roman" w:hAnsi="Times New Roman" w:eastAsia="仿宋_GB2312" w:cs="仿宋"/>
          <w:sz w:val="32"/>
          <w:szCs w:val="40"/>
        </w:rPr>
        <w:t>日前将作品及原创承诺书（附件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5</w:t>
      </w:r>
      <w:r>
        <w:rPr>
          <w:rFonts w:ascii="Times New Roman" w:hAnsi="Times New Roman" w:eastAsia="仿宋_GB2312" w:cs="仿宋"/>
          <w:sz w:val="32"/>
          <w:szCs w:val="40"/>
        </w:rPr>
        <w:t>）、信息汇总表（附件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6</w:t>
      </w:r>
      <w:r>
        <w:rPr>
          <w:rFonts w:ascii="Times New Roman" w:hAnsi="Times New Roman" w:eastAsia="仿宋_GB2312" w:cs="仿宋"/>
          <w:sz w:val="32"/>
          <w:szCs w:val="40"/>
        </w:rPr>
        <w:t>）打包发送至</w:t>
      </w:r>
      <w:r>
        <w:rPr>
          <w:rFonts w:ascii="Times New Roman" w:hAnsi="Times New Roman" w:eastAsia="仿宋_GB2312" w:cs="仿宋"/>
          <w:sz w:val="32"/>
          <w:szCs w:val="40"/>
          <w:highlight w:val="none"/>
        </w:rPr>
        <w:t>邮箱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val="en-US" w:eastAsia="zh-CN"/>
        </w:rPr>
        <w:t>xgbjyxck@nankai.edu.cn</w:t>
      </w:r>
      <w:r>
        <w:rPr>
          <w:rFonts w:ascii="Times New Roman" w:hAnsi="Times New Roman" w:eastAsia="仿宋_GB2312" w:cs="仿宋"/>
          <w:sz w:val="32"/>
          <w:szCs w:val="40"/>
        </w:rPr>
        <w:t>，邮件主题及压缩包文件名请命名为</w:t>
      </w:r>
      <w:r>
        <w:rPr>
          <w:rFonts w:hint="eastAsia" w:ascii="仿宋_GB2312" w:hAnsi="仿宋_GB2312" w:eastAsia="仿宋_GB2312" w:cs="仿宋_GB2312"/>
          <w:sz w:val="32"/>
          <w:szCs w:val="40"/>
        </w:rPr>
        <w:t>“</w:t>
      </w:r>
      <w:r>
        <w:rPr>
          <w:rFonts w:ascii="Times New Roman" w:hAnsi="Times New Roman" w:eastAsia="仿宋_GB2312" w:cs="仿宋"/>
          <w:sz w:val="32"/>
          <w:szCs w:val="40"/>
        </w:rPr>
        <w:t>【革命文物讲解大赛】XX区/高校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－</w:t>
      </w:r>
      <w:r>
        <w:rPr>
          <w:rFonts w:ascii="Times New Roman" w:hAnsi="Times New Roman" w:eastAsia="仿宋_GB2312" w:cs="仿宋"/>
          <w:sz w:val="32"/>
          <w:szCs w:val="40"/>
        </w:rPr>
        <w:t>工作负责人姓名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－</w:t>
      </w:r>
      <w:r>
        <w:rPr>
          <w:rFonts w:ascii="Times New Roman" w:hAnsi="Times New Roman" w:eastAsia="仿宋_GB2312" w:cs="仿宋"/>
          <w:sz w:val="32"/>
          <w:szCs w:val="40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40"/>
        </w:rPr>
        <w:t>”</w:t>
      </w:r>
      <w:r>
        <w:rPr>
          <w:rFonts w:ascii="Times New Roman" w:hAnsi="Times New Roman" w:eastAsia="仿宋_GB2312" w:cs="仿宋"/>
          <w:sz w:val="32"/>
          <w:szCs w:val="40"/>
        </w:rPr>
        <w:t>。逾期视为放弃报送。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天津市学校爱国主义教育联盟</w:t>
      </w:r>
      <w:r>
        <w:rPr>
          <w:rFonts w:hint="eastAsia" w:ascii="Times New Roman" w:hAnsi="Times New Roman" w:eastAsia="仿宋_GB2312" w:cs="仿宋"/>
          <w:sz w:val="32"/>
          <w:szCs w:val="40"/>
        </w:rPr>
        <w:t>将组织专家对提交的视频进行评审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</w:rPr>
        <w:t>评选出各赛道一等奖、二等奖、三等奖，另设优秀指导教师奖和优秀组织单位奖若干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并为获奖个人和单位颁发荣誉证书。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）202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楷体_GB2312" w:cs="楷体"/>
          <w:b/>
          <w:bCs/>
          <w:sz w:val="32"/>
          <w:szCs w:val="40"/>
        </w:rPr>
        <w:t>国防主题电影进校园活动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lang w:val="en-US" w:eastAsia="zh-CN"/>
        </w:rPr>
        <w:t>活动时间：2024年9月1日—10月31日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</w:rPr>
        <w:t>由中共中央宣传部宣传教育局、中央军委国防动员部政治工作局共同指导，中国电影基金会与清华大学</w:t>
      </w:r>
      <w:r>
        <w:rPr>
          <w:rFonts w:hint="eastAsia" w:ascii="Times New Roman" w:hAnsi="Times New Roman" w:eastAsia="仿宋_GB2312" w:cs="仿宋"/>
          <w:bCs/>
          <w:sz w:val="32"/>
          <w:szCs w:val="32"/>
          <w:lang w:val="en-US" w:eastAsia="zh-CN"/>
        </w:rPr>
        <w:t>共同主办的</w: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w:t>国防万映主题公益展映活动</w:t>
      </w:r>
      <w:r>
        <w:rPr>
          <w:rFonts w:hint="eastAsia" w:ascii="Times New Roman" w:hAnsi="Times New Roman" w:eastAsia="仿宋_GB2312" w:cs="仿宋"/>
          <w:bCs/>
          <w:sz w:val="32"/>
          <w:szCs w:val="32"/>
          <w:lang w:val="en-US" w:eastAsia="zh-CN"/>
        </w:rPr>
        <w:t>将于9月份启动。届时，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中国电影基金会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将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组织军地专家通过“国防万映”网站集中推荐观看70部优秀国防军事主题影片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结合推荐影片，面向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  <w:lang w:bidi="ar"/>
        </w:rPr>
        <w:t>广大大中小学师生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，开展电影观后感、主题海报和微视频征集活动。各单位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个人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自行通过“国防万映”网站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www.gfwy.com.cn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9月开放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bidi="ar"/>
        </w:rPr>
        <w:t>注册报名。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主题教育方案设计大赛：李佳音，联系电话：022-85358263；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革命文物讲解大赛：张铭悦，联系电话：022-23504337；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天津市学校爱国主义教育联盟、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国防主题电影进校园活动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李金宸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>，联系电话：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022-23500115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Times New Roman" w:hAnsi="Times New Roman" w:eastAsia="仿宋" w:cs="仿宋"/>
          <w:color w:val="00000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关于在全国中小学校开展2024年“学习新思想，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897" w:firstLineChars="593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做好接班人”主题活动的通知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30" w:leftChars="0" w:firstLine="848" w:firstLineChars="265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爱国主义主题教育方案设计大赛原创承诺书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30" w:leftChars="0" w:firstLine="848" w:firstLineChars="265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爱国主义主题教育方案设计大赛案例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Hans"/>
        </w:rPr>
        <w:t>模板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30" w:leftChars="0" w:firstLine="848" w:firstLineChars="265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爱国主义主题教育方案设计大赛信息汇总表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30" w:leftChars="0" w:firstLine="848" w:firstLineChars="265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革命文物讲解大赛原创承诺书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30" w:leftChars="0" w:firstLine="848" w:firstLineChars="265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革命文物讲解大赛信息汇总表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  <w:bookmarkStart w:id="0" w:name="_Hlk38199891"/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 xml:space="preserve">中共天津市委教育工作委员会  </w:t>
      </w:r>
      <w:r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bidi="ar"/>
        </w:rPr>
        <w:t>天津市教育委员会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月</w:t>
      </w:r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5日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Cs/>
          <w:sz w:val="44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2"/>
        </w:rPr>
        <w:t>作品原创承诺书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本人郑重承诺，所提交的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“拔节育穗·铸魂育人”爱国主义主题教育方案设计大赛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活动作品：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_____________________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（作品名称），是本人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本团队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独立设计实施、思考完成的成果。本作品不包含他人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团队以外人员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创作的、已公开发表或没有公开发表的作品内容，不涉及著作权、名誉权、肖像权等纠纷。如存在抄袭、剽窃等学术不端现象，自愿承担相应后果。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Times New Roman" w:hAnsi="Times New Roman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全体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作者签名：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仿宋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指导老师签名（仅赛道三需要）：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仿宋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月    日 </w:t>
      </w:r>
      <w:r>
        <w:rPr>
          <w:rFonts w:ascii="Times New Roman" w:hAnsi="Times New Roman" w:eastAsia="仿宋_GB2312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仿宋"/>
          <w:bCs/>
          <w:sz w:val="32"/>
          <w:szCs w:val="32"/>
          <w:lang w:val="en-US" w:eastAsia="zh-CN"/>
        </w:rPr>
      </w:pPr>
      <w:bookmarkStart w:id="1" w:name="_Hlk53564929"/>
      <w:r>
        <w:rPr>
          <w:rFonts w:hint="eastAsia" w:ascii="Times New Roman" w:hAnsi="Times New Roman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/>
          <w:sz w:val="32"/>
          <w:szCs w:val="32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拔节育穗•铸魂育人”</w:t>
      </w:r>
      <w:r>
        <w:rPr>
          <w:rFonts w:hint="eastAsia" w:ascii="Times New Roman" w:hAnsi="Times New Roman" w:eastAsia="微软雅黑" w:cs="微软雅黑"/>
          <w:b/>
          <w:sz w:val="32"/>
          <w:szCs w:val="32"/>
        </w:rPr>
        <w:t>天津市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大中小学</w:t>
      </w:r>
      <w:r>
        <w:rPr>
          <w:rFonts w:hint="eastAsia" w:ascii="Times New Roman" w:hAnsi="Times New Roman" w:eastAsia="微软雅黑" w:cs="微软雅黑"/>
          <w:b/>
          <w:sz w:val="32"/>
          <w:szCs w:val="32"/>
        </w:rPr>
        <w:t>爱国主义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微软雅黑" w:cs="微软雅黑"/>
          <w:b/>
          <w:sz w:val="32"/>
          <w:szCs w:val="32"/>
        </w:rPr>
        <w:t>教育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方案设计大赛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赛道一）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格式说明：正文要求仿宋，四号字；各级标题加粗；如有分主题按照“‘一、’‘（一）’‘1.’‘（1）’”的级别依次排列撰写。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一、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班会</w:t>
      </w:r>
      <w:r>
        <w:rPr>
          <w:rFonts w:hint="eastAsia" w:ascii="Times New Roman" w:hAnsi="Times New Roman" w:eastAsia="仿宋" w:cs="仿宋"/>
          <w:b/>
          <w:bCs/>
          <w:sz w:val="28"/>
        </w:rPr>
        <w:t>主题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格式体例：</w:t>
      </w:r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主题班会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名称，原则上不超过20字。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班会</w:t>
      </w:r>
      <w:r>
        <w:rPr>
          <w:rFonts w:hint="eastAsia" w:ascii="Times New Roman" w:hAnsi="Times New Roman" w:eastAsia="仿宋" w:cs="仿宋"/>
          <w:b/>
          <w:bCs/>
          <w:sz w:val="28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XX小学XX年级XX班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eastAsia="zh-Hans"/>
        </w:rPr>
        <w:t>三、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班会</w:t>
      </w:r>
      <w:r>
        <w:rPr>
          <w:rFonts w:hint="eastAsia" w:ascii="Times New Roman" w:hAnsi="Times New Roman" w:eastAsia="仿宋" w:cs="仿宋"/>
          <w:b/>
          <w:bCs/>
          <w:sz w:val="28"/>
        </w:rPr>
        <w:t>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四</w:t>
      </w:r>
      <w:r>
        <w:rPr>
          <w:rFonts w:hint="eastAsia" w:ascii="Times New Roman" w:hAnsi="Times New Roman" w:eastAsia="仿宋" w:cs="仿宋"/>
          <w:b/>
          <w:bCs/>
          <w:sz w:val="28"/>
          <w:lang w:eastAsia="zh-Hans"/>
        </w:rPr>
        <w:t>、</w:t>
      </w:r>
      <w:r>
        <w:rPr>
          <w:rFonts w:hint="eastAsia" w:ascii="Times New Roman" w:hAnsi="Times New Roman" w:eastAsia="仿宋" w:cs="仿宋"/>
          <w:b/>
          <w:bCs/>
          <w:sz w:val="28"/>
        </w:rPr>
        <w:t>课时安排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</w:rPr>
      </w:pPr>
      <w:r>
        <w:rPr>
          <w:rFonts w:hint="eastAsia" w:ascii="Times New Roman" w:hAnsi="Times New Roman" w:eastAsia="仿宋" w:cs="仿宋"/>
          <w:sz w:val="28"/>
        </w:rPr>
        <w:t>如为单课时或多课时中的某一课时，则为：第X课时/共X课时；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</w:rPr>
      </w:pPr>
      <w:r>
        <w:rPr>
          <w:rFonts w:hint="eastAsia" w:ascii="Times New Roman" w:hAnsi="Times New Roman" w:eastAsia="仿宋" w:cs="仿宋"/>
          <w:sz w:val="28"/>
        </w:rPr>
        <w:t>如为多课时，则为：共X课时。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五、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授课</w:t>
      </w:r>
      <w:r>
        <w:rPr>
          <w:rFonts w:hint="eastAsia" w:ascii="Times New Roman" w:hAnsi="Times New Roman" w:eastAsia="仿宋" w:cs="仿宋"/>
          <w:b/>
          <w:bCs/>
          <w:sz w:val="28"/>
        </w:rPr>
        <w:t>方法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六、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班会</w:t>
      </w:r>
      <w:r>
        <w:rPr>
          <w:rFonts w:hint="eastAsia" w:ascii="Times New Roman" w:hAnsi="Times New Roman" w:eastAsia="仿宋" w:cs="仿宋"/>
          <w:b/>
          <w:bCs/>
          <w:sz w:val="28"/>
        </w:rPr>
        <w:t>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  <w:lang w:eastAsia="zh-Hans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避免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出现真实姓名，</w:t>
      </w:r>
      <w:r>
        <w:rPr>
          <w:rFonts w:hint="eastAsia" w:ascii="Times New Roman" w:hAnsi="Times New Roman" w:eastAsia="仿宋" w:cs="仿宋"/>
          <w:sz w:val="28"/>
          <w:szCs w:val="28"/>
        </w:rPr>
        <w:t>可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用</w:t>
      </w:r>
      <w:r>
        <w:rPr>
          <w:rFonts w:hint="eastAsia" w:ascii="Times New Roman" w:hAnsi="Times New Roman" w:eastAsia="仿宋" w:cs="仿宋"/>
          <w:sz w:val="28"/>
          <w:szCs w:val="28"/>
        </w:rPr>
        <w:t>字母ABC代替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不超过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0</w:t>
      </w:r>
      <w:r>
        <w:rPr>
          <w:rFonts w:hint="eastAsia" w:ascii="Times New Roman" w:hAnsi="Times New Roman" w:eastAsia="仿宋" w:cs="仿宋"/>
          <w:sz w:val="28"/>
          <w:szCs w:val="28"/>
        </w:rPr>
        <w:t>00字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。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七、班会特色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八、班会可推广价值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ascii="Times New Roman" w:hAnsi="Times New Roman" w:eastAsia="宋体"/>
          <w:b/>
          <w:sz w:val="36"/>
          <w:szCs w:val="36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作者信息：姓名（不超过2人），单位，职务，通讯地址，常用邮箱。</w:t>
      </w:r>
      <w:r>
        <w:rPr>
          <w:rFonts w:hint="eastAsia" w:ascii="Times New Roman" w:hAnsi="Times New Roman" w:eastAsia="宋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拔节育穗•铸魂育人”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大中小学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爱国主义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教育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案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设计大赛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赛道二）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题目（方正小标宋简体，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小二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一、XXXX（黑体，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小三</w:t>
      </w:r>
      <w:r>
        <w:rPr>
          <w:rFonts w:hint="eastAsia" w:ascii="Times New Roman" w:hAnsi="Times New Roman" w:eastAsia="黑体"/>
          <w:sz w:val="30"/>
          <w:szCs w:val="30"/>
        </w:rPr>
        <w:t>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（一）XXXX（楷体，</w:t>
      </w:r>
      <w:r>
        <w:rPr>
          <w:rFonts w:hint="eastAsia" w:ascii="Times New Roman" w:hAnsi="Times New Roman" w:eastAsia="楷体"/>
          <w:sz w:val="30"/>
          <w:szCs w:val="30"/>
          <w:lang w:val="en-US" w:eastAsia="zh-CN"/>
        </w:rPr>
        <w:t>小三</w:t>
      </w:r>
      <w:r>
        <w:rPr>
          <w:rFonts w:hint="eastAsia" w:ascii="Times New Roman" w:hAnsi="Times New Roman" w:eastAsia="楷体"/>
          <w:sz w:val="30"/>
          <w:szCs w:val="30"/>
        </w:rPr>
        <w:t>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正文（仿宋，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小三</w:t>
      </w:r>
      <w:r>
        <w:rPr>
          <w:rFonts w:hint="eastAsia" w:ascii="Times New Roman" w:hAnsi="Times New Roman" w:eastAsia="仿宋_GB2312"/>
          <w:sz w:val="30"/>
          <w:szCs w:val="30"/>
        </w:rPr>
        <w:t>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（二）XXXX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（三）XXXX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（一）XXXX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（二）XXXX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（三）XXXX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正文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作者信息：姓名（不超过2人），单位，职务，通讯地址，常用邮箱。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  <w:t>3-3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拔节育穗•铸魂育人”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大中小学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爱国主义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教育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案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设计大赛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微软雅黑" w:cs="微软雅黑"/>
          <w:b/>
          <w:sz w:val="32"/>
          <w:szCs w:val="32"/>
          <w:lang w:val="en-US" w:eastAsia="zh-CN"/>
        </w:rPr>
        <w:t>赛道三）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</w:rPr>
        <w:t>格式说明：正文要求仿宋，四号字；各级标题加粗；如有分主题按照“‘一、’‘（一）’‘1.’‘（1）’”的级别依次排列撰写。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一、党日</w:t>
      </w:r>
      <w:r>
        <w:rPr>
          <w:rFonts w:hint="eastAsia" w:ascii="Times New Roman" w:hAnsi="Times New Roman" w:eastAsia="仿宋" w:cs="仿宋"/>
          <w:b/>
          <w:bCs/>
          <w:sz w:val="28"/>
        </w:rPr>
        <w:t>主题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格式体例：</w:t>
      </w:r>
      <w:r>
        <w:rPr>
          <w:rFonts w:hint="eastAsia" w:ascii="Times New Roman" w:hAnsi="Times New Roman" w:eastAsia="仿宋" w:cs="仿宋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***”主题党日，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原则上不超过20字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二、活动目的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活动</w:t>
      </w:r>
      <w:r>
        <w:rPr>
          <w:rFonts w:hint="eastAsia" w:ascii="Times New Roman" w:hAnsi="Times New Roman" w:eastAsia="仿宋" w:cs="仿宋"/>
          <w:b/>
          <w:bCs/>
          <w:sz w:val="28"/>
        </w:rPr>
        <w:t>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Chars="200"/>
        <w:textAlignment w:val="auto"/>
        <w:rPr>
          <w:rFonts w:hint="default" w:ascii="Times New Roman" w:hAnsi="Times New Roman" w:eastAsia="仿宋" w:cs="仿宋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28"/>
          <w:lang w:val="en-US" w:eastAsia="zh-CN"/>
        </w:rPr>
        <w:t xml:space="preserve"> XX高校XX学院（系、所）XX党支部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四、活动</w:t>
      </w:r>
      <w:r>
        <w:rPr>
          <w:rFonts w:hint="eastAsia" w:ascii="Times New Roman" w:hAnsi="Times New Roman" w:eastAsia="仿宋" w:cs="仿宋"/>
          <w:b/>
          <w:bCs/>
          <w:sz w:val="28"/>
        </w:rPr>
        <w:t>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五</w:t>
      </w:r>
      <w:r>
        <w:rPr>
          <w:rFonts w:hint="eastAsia" w:ascii="Times New Roman" w:hAnsi="Times New Roman" w:eastAsia="仿宋" w:cs="仿宋"/>
          <w:b/>
          <w:bCs/>
          <w:sz w:val="28"/>
          <w:lang w:eastAsia="zh-Hans"/>
        </w:rPr>
        <w:t>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活动</w:t>
      </w:r>
      <w:r>
        <w:rPr>
          <w:rFonts w:hint="eastAsia" w:ascii="Times New Roman" w:hAnsi="Times New Roman" w:eastAsia="仿宋" w:cs="仿宋"/>
          <w:b/>
          <w:bCs/>
          <w:sz w:val="28"/>
        </w:rPr>
        <w:t>地点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lang w:val="en-US" w:eastAsia="zh-Hans"/>
        </w:rPr>
        <w:t>六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、活动过程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  <w:lang w:eastAsia="zh-Hans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避免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出现真实姓名，</w:t>
      </w:r>
      <w:r>
        <w:rPr>
          <w:rFonts w:hint="eastAsia" w:ascii="Times New Roman" w:hAnsi="Times New Roman" w:eastAsia="仿宋" w:cs="仿宋"/>
          <w:sz w:val="28"/>
          <w:szCs w:val="28"/>
        </w:rPr>
        <w:t>可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用</w:t>
      </w:r>
      <w:r>
        <w:rPr>
          <w:rFonts w:hint="eastAsia" w:ascii="Times New Roman" w:hAnsi="Times New Roman" w:eastAsia="仿宋" w:cs="仿宋"/>
          <w:sz w:val="28"/>
          <w:szCs w:val="28"/>
        </w:rPr>
        <w:t>ABC代替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不超过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0</w:t>
      </w:r>
      <w:r>
        <w:rPr>
          <w:rFonts w:hint="eastAsia" w:ascii="Times New Roman" w:hAnsi="Times New Roman" w:eastAsia="仿宋" w:cs="仿宋"/>
          <w:sz w:val="28"/>
          <w:szCs w:val="28"/>
        </w:rPr>
        <w:t>00字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default" w:ascii="Times New Roman" w:hAnsi="Times New Roman" w:eastAsia="仿宋" w:cs="仿宋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lang w:eastAsia="zh-Hans"/>
        </w:rPr>
        <w:t>七、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活动效果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lang w:eastAsia="zh-Hans"/>
        </w:rPr>
        <w:t>八</w:t>
      </w:r>
      <w:r>
        <w:rPr>
          <w:rFonts w:hint="eastAsia" w:ascii="Times New Roman" w:hAnsi="Times New Roman" w:eastAsia="仿宋" w:cs="仿宋"/>
          <w:b/>
          <w:bCs/>
          <w:sz w:val="28"/>
        </w:rPr>
        <w:t>、</w:t>
      </w:r>
      <w:r>
        <w:rPr>
          <w:rFonts w:hint="eastAsia" w:ascii="Times New Roman" w:hAnsi="Times New Roman" w:eastAsia="仿宋" w:cs="仿宋"/>
          <w:b/>
          <w:bCs/>
          <w:sz w:val="28"/>
          <w:lang w:val="en-US" w:eastAsia="zh-CN"/>
        </w:rPr>
        <w:t>活动</w:t>
      </w:r>
      <w:r>
        <w:rPr>
          <w:rFonts w:hint="eastAsia" w:ascii="Times New Roman" w:hAnsi="Times New Roman" w:eastAsia="仿宋" w:cs="仿宋"/>
          <w:b/>
          <w:bCs/>
          <w:sz w:val="28"/>
        </w:rPr>
        <w:t>总结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全面总结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主题党日活动开展</w:t>
      </w:r>
      <w:r>
        <w:rPr>
          <w:rFonts w:hint="eastAsia" w:ascii="Times New Roman" w:hAnsi="Times New Roman" w:eastAsia="仿宋" w:cs="仿宋"/>
          <w:sz w:val="28"/>
          <w:szCs w:val="28"/>
        </w:rPr>
        <w:t>情况，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评价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实际育人</w:t>
      </w:r>
      <w:r>
        <w:rPr>
          <w:rFonts w:hint="eastAsia" w:ascii="Times New Roman" w:hAnsi="Times New Roman" w:eastAsia="仿宋" w:cs="仿宋"/>
          <w:sz w:val="28"/>
          <w:szCs w:val="28"/>
          <w:lang w:eastAsia="zh-Hans"/>
        </w:rPr>
        <w:t>效果，</w:t>
      </w:r>
      <w:r>
        <w:rPr>
          <w:rFonts w:hint="eastAsia" w:ascii="Times New Roman" w:hAnsi="Times New Roman" w:eastAsia="仿宋" w:cs="仿宋"/>
          <w:sz w:val="28"/>
          <w:szCs w:val="28"/>
        </w:rPr>
        <w:t>分析在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Times New Roman" w:hAnsi="Times New Roman" w:eastAsia="仿宋" w:cs="仿宋"/>
          <w:sz w:val="28"/>
          <w:szCs w:val="28"/>
        </w:rPr>
        <w:t>过程中发现的优点以及存在的问题，提出改进意见，注重使用实际数据说明问题，并结合思政工作相关理论和研究，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深挖案例的内涵与价值，以小见大，阐述个人思考，上水平，见高度。建议1000字左右。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作者信息：</w:t>
      </w:r>
      <w:r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  <w:t>学生党支部书记***，指导老师***</w:t>
      </w:r>
      <w:r>
        <w:rPr>
          <w:rFonts w:hint="eastAsia" w:ascii="Times New Roman" w:hAnsi="Times New Roman" w:eastAsia="楷体" w:cs="楷体"/>
          <w:sz w:val="24"/>
          <w:szCs w:val="24"/>
        </w:rPr>
        <w:t>，单位，通讯地址，常用邮箱。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531" w:bottom="1191" w:left="153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1760" w:firstLineChars="400"/>
        <w:jc w:val="left"/>
        <w:textAlignment w:val="auto"/>
        <w:rPr>
          <w:rFonts w:ascii="Times New Roman" w:hAnsi="Times New Roman" w:eastAsia="微软雅黑" w:cs="仿宋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5720" w:firstLineChars="1300"/>
        <w:jc w:val="left"/>
        <w:textAlignment w:val="auto"/>
        <w:rPr>
          <w:rFonts w:hint="eastAsia" w:ascii="Times New Roman" w:hAnsi="Times New Roman" w:eastAsia="微软雅黑" w:cs="微软雅黑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微软雅黑" w:cs="微软雅黑"/>
          <w:color w:val="000000"/>
          <w:kern w:val="0"/>
          <w:sz w:val="44"/>
          <w:szCs w:val="44"/>
          <w:lang w:bidi="ar"/>
        </w:rPr>
        <w:t>信息汇总表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微软雅黑" w:cs="仿宋"/>
          <w:color w:val="000000"/>
          <w:kern w:val="0"/>
          <w:sz w:val="44"/>
          <w:szCs w:val="44"/>
          <w:lang w:val="en-US" w:bidi="ar"/>
        </w:rPr>
      </w:pPr>
      <w:r>
        <w:rPr>
          <w:rFonts w:hint="eastAsia" w:ascii="Times New Roman" w:hAnsi="Times New Roman" w:eastAsia="楷体" w:cs="楷体"/>
          <w:sz w:val="28"/>
          <w:szCs w:val="36"/>
          <w:lang w:val="en-US" w:eastAsia="zh-CN"/>
        </w:rPr>
        <w:t xml:space="preserve">单位名称：____________                联系人：________                  联系方式：________   </w:t>
      </w:r>
    </w:p>
    <w:tbl>
      <w:tblPr>
        <w:tblStyle w:val="7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23"/>
        <w:gridCol w:w="950"/>
        <w:gridCol w:w="1187"/>
        <w:gridCol w:w="1611"/>
        <w:gridCol w:w="1533"/>
        <w:gridCol w:w="1462"/>
        <w:gridCol w:w="1626"/>
        <w:gridCol w:w="1134"/>
        <w:gridCol w:w="289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单位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CN"/>
              </w:rPr>
              <w:t>职务/职称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赛道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作品名称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联系方式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CN"/>
              </w:rPr>
              <w:t>指导老师姓名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（赛道三填写）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常用邮箱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通讯地址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示例1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张三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XX中学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lang w:val="en-US" w:eastAsia="zh-CN"/>
              </w:rPr>
              <w:t>班主任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lang w:val="en-US" w:eastAsia="zh-CN"/>
              </w:rPr>
              <w:t>一/二/三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《</w:t>
            </w:r>
            <w:r>
              <w:rPr>
                <w:rFonts w:hint="eastAsia" w:ascii="Times New Roman" w:hAnsi="Times New Roman" w:eastAsia="仿宋" w:cs="仿宋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" w:cs="仿宋"/>
              </w:rPr>
              <w:t>》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ascii="Times New Roman" w:hAnsi="Times New Roman" w:eastAsia="仿宋" w:cs="仿宋"/>
              </w:rPr>
              <w:t>01234567890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天津市XX区XX路XX号XX大学XX楼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5" w:lineRule="exact"/>
        <w:jc w:val="lef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32"/>
        </w:rPr>
        <w:t>作品原创承诺书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本人郑重承诺，所提交的天津市革命文物讲解大赛活动作品：</w:t>
      </w:r>
      <w:r>
        <w:rPr>
          <w:rFonts w:ascii="Times New Roman" w:hAnsi="Times New Roman" w:eastAsia="仿宋" w:cs="仿宋"/>
          <w:sz w:val="28"/>
          <w:szCs w:val="28"/>
          <w:u w:val="single"/>
        </w:rPr>
        <w:t>_____________________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作品名称），是本人独立设计实施、思考完成的成果。本作品不包含他人创作的、已公开发表或没有公开发表的作品内容，不涉及著作权、名誉权、肖像权等纠纷。如存在抄袭、剽窃等学术不端现象，自愿承担相应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作者签名：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月    日 </w:t>
      </w:r>
      <w:r>
        <w:rPr>
          <w:rFonts w:ascii="Times New Roman" w:hAnsi="Times New Roman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仿宋"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1760" w:firstLineChars="400"/>
        <w:jc w:val="left"/>
        <w:textAlignment w:val="auto"/>
        <w:rPr>
          <w:rFonts w:ascii="Times New Roman" w:hAnsi="Times New Roman" w:eastAsia="微软雅黑" w:cs="仿宋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5720" w:firstLineChars="1300"/>
        <w:jc w:val="left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  <w:t>信息汇总表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微软雅黑" w:cs="仿宋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楷体" w:cs="楷体"/>
          <w:sz w:val="28"/>
          <w:szCs w:val="36"/>
          <w:lang w:val="en-US" w:eastAsia="zh-CN"/>
        </w:rPr>
        <w:t xml:space="preserve">单位名称：____________                联系人：________                  联系电话：________   </w:t>
      </w:r>
    </w:p>
    <w:tbl>
      <w:tblPr>
        <w:tblStyle w:val="7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57"/>
        <w:gridCol w:w="950"/>
        <w:gridCol w:w="1086"/>
        <w:gridCol w:w="1712"/>
        <w:gridCol w:w="1533"/>
        <w:gridCol w:w="2067"/>
        <w:gridCol w:w="2017"/>
        <w:gridCol w:w="230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单位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年级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赛道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作品名称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联系方式</w:t>
            </w:r>
            <w:r>
              <w:rPr>
                <w:rFonts w:ascii="Times New Roman" w:hAnsi="Times New Roman" w:eastAsia="仿宋" w:cs="仿宋"/>
                <w:b/>
                <w:bCs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/>
                <w:bCs/>
              </w:rPr>
              <w:t>（中小学生填写家长或老师联系方式</w:t>
            </w:r>
            <w:r>
              <w:rPr>
                <w:rFonts w:hint="eastAsia" w:ascii="Times New Roman" w:hAnsi="Times New Roman" w:eastAsia="仿宋" w:cs="仿宋"/>
                <w:b/>
                <w:bCs/>
                <w:lang w:eastAsia="zh-CN"/>
              </w:rPr>
              <w:t>）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常用邮箱</w:t>
            </w:r>
            <w:r>
              <w:rPr>
                <w:rFonts w:ascii="Times New Roman" w:hAnsi="Times New Roman" w:eastAsia="仿宋" w:cs="仿宋"/>
                <w:b/>
                <w:bCs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</w:rPr>
              <w:t>中小学生非必填</w:t>
            </w:r>
            <w:r>
              <w:rPr>
                <w:rFonts w:hint="eastAsia" w:ascii="Times New Roman" w:hAnsi="Times New Roman" w:eastAsia="仿宋" w:cs="仿宋"/>
                <w:b/>
                <w:bCs/>
                <w:lang w:eastAsia="zh-CN"/>
              </w:rPr>
              <w:t>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通讯地址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示例1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张三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XX中学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初三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小学赛道</w:t>
            </w:r>
            <w:r>
              <w:rPr>
                <w:rFonts w:ascii="Times New Roman" w:hAnsi="Times New Roman" w:eastAsia="仿宋" w:cs="仿宋"/>
              </w:rPr>
              <w:t>/</w:t>
            </w:r>
            <w:r>
              <w:rPr>
                <w:rFonts w:hint="eastAsia" w:ascii="Times New Roman" w:hAnsi="Times New Roman" w:eastAsia="仿宋" w:cs="仿宋"/>
              </w:rPr>
              <w:t>中学赛道</w:t>
            </w:r>
            <w:r>
              <w:rPr>
                <w:rFonts w:ascii="Times New Roman" w:hAnsi="Times New Roman" w:eastAsia="仿宋" w:cs="仿宋"/>
              </w:rPr>
              <w:t>/</w:t>
            </w:r>
            <w:r>
              <w:rPr>
                <w:rFonts w:hint="eastAsia" w:ascii="Times New Roman" w:hAnsi="Times New Roman" w:eastAsia="仿宋" w:cs="仿宋"/>
              </w:rPr>
              <w:t>大学赛道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《</w:t>
            </w:r>
            <w:r>
              <w:rPr>
                <w:rFonts w:hint="eastAsia" w:ascii="Times New Roman" w:hAnsi="Times New Roman" w:eastAsia="仿宋" w:cs="仿宋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" w:cs="仿宋"/>
              </w:rPr>
              <w:t>》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ascii="Times New Roman" w:hAnsi="Times New Roman" w:eastAsia="仿宋" w:cs="仿宋"/>
              </w:rPr>
              <w:t>01234567890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天津市XX区XX路XX号XX大学XX楼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u w:val="singl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5" w:lineRule="exact"/>
        <w:jc w:val="lef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7DC05"/>
    <w:multiLevelType w:val="singleLevel"/>
    <w:tmpl w:val="D467DC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lkOWE0YmM3NmNlM2Q4NDQwZDE4NmMwZDQxMTYifQ=="/>
  </w:docVars>
  <w:rsids>
    <w:rsidRoot w:val="3B616E42"/>
    <w:rsid w:val="00214B33"/>
    <w:rsid w:val="00280766"/>
    <w:rsid w:val="00335B8A"/>
    <w:rsid w:val="00440E1B"/>
    <w:rsid w:val="005657BB"/>
    <w:rsid w:val="00596493"/>
    <w:rsid w:val="005D1898"/>
    <w:rsid w:val="007025DC"/>
    <w:rsid w:val="00720806"/>
    <w:rsid w:val="007F29AD"/>
    <w:rsid w:val="00B21E4B"/>
    <w:rsid w:val="00BB1989"/>
    <w:rsid w:val="00CB35C4"/>
    <w:rsid w:val="00CD5B1B"/>
    <w:rsid w:val="00D44739"/>
    <w:rsid w:val="00D47CD3"/>
    <w:rsid w:val="00E24B38"/>
    <w:rsid w:val="010D1ED9"/>
    <w:rsid w:val="01813D87"/>
    <w:rsid w:val="01D51F2B"/>
    <w:rsid w:val="01D87F50"/>
    <w:rsid w:val="02201D8C"/>
    <w:rsid w:val="03021976"/>
    <w:rsid w:val="049F2B88"/>
    <w:rsid w:val="05137986"/>
    <w:rsid w:val="0A39082D"/>
    <w:rsid w:val="0AC27AB4"/>
    <w:rsid w:val="0E176739"/>
    <w:rsid w:val="0E721BC1"/>
    <w:rsid w:val="0F1A5B14"/>
    <w:rsid w:val="0FAE6C29"/>
    <w:rsid w:val="1008296C"/>
    <w:rsid w:val="10765998"/>
    <w:rsid w:val="10813771"/>
    <w:rsid w:val="1092654A"/>
    <w:rsid w:val="10B1077E"/>
    <w:rsid w:val="10C6591C"/>
    <w:rsid w:val="12135469"/>
    <w:rsid w:val="1235718D"/>
    <w:rsid w:val="12527D3F"/>
    <w:rsid w:val="128877FF"/>
    <w:rsid w:val="129640D0"/>
    <w:rsid w:val="139A199E"/>
    <w:rsid w:val="13BB36C2"/>
    <w:rsid w:val="142B4CEC"/>
    <w:rsid w:val="168D490F"/>
    <w:rsid w:val="17F35B20"/>
    <w:rsid w:val="185D051C"/>
    <w:rsid w:val="19257E84"/>
    <w:rsid w:val="1BBA3429"/>
    <w:rsid w:val="1D694C91"/>
    <w:rsid w:val="1EC475AC"/>
    <w:rsid w:val="1EE95587"/>
    <w:rsid w:val="21F348A1"/>
    <w:rsid w:val="226F0499"/>
    <w:rsid w:val="231B23CF"/>
    <w:rsid w:val="23627977"/>
    <w:rsid w:val="240422A6"/>
    <w:rsid w:val="2450402B"/>
    <w:rsid w:val="25457290"/>
    <w:rsid w:val="257858B7"/>
    <w:rsid w:val="26555887"/>
    <w:rsid w:val="28714BC0"/>
    <w:rsid w:val="2987256D"/>
    <w:rsid w:val="29E7300B"/>
    <w:rsid w:val="2A875297"/>
    <w:rsid w:val="2AA461B9"/>
    <w:rsid w:val="2B231E21"/>
    <w:rsid w:val="2B801021"/>
    <w:rsid w:val="2E847C98"/>
    <w:rsid w:val="2ED5621C"/>
    <w:rsid w:val="2F000DF7"/>
    <w:rsid w:val="2F7B66CA"/>
    <w:rsid w:val="2F8D3C0A"/>
    <w:rsid w:val="2FE57FED"/>
    <w:rsid w:val="31615451"/>
    <w:rsid w:val="35366BF5"/>
    <w:rsid w:val="363479F9"/>
    <w:rsid w:val="36C26992"/>
    <w:rsid w:val="36D019C5"/>
    <w:rsid w:val="36E3561E"/>
    <w:rsid w:val="384D2BD3"/>
    <w:rsid w:val="38A31B82"/>
    <w:rsid w:val="39EB38E0"/>
    <w:rsid w:val="3A40479E"/>
    <w:rsid w:val="3AB02FA5"/>
    <w:rsid w:val="3AF17846"/>
    <w:rsid w:val="3B365B71"/>
    <w:rsid w:val="3B616E42"/>
    <w:rsid w:val="3B844CA2"/>
    <w:rsid w:val="3BE23632"/>
    <w:rsid w:val="3C7A1ABD"/>
    <w:rsid w:val="3CA408E8"/>
    <w:rsid w:val="3CED6DE2"/>
    <w:rsid w:val="3D641C5F"/>
    <w:rsid w:val="3E382DB7"/>
    <w:rsid w:val="3ED951C1"/>
    <w:rsid w:val="3F4D5C54"/>
    <w:rsid w:val="427B20EB"/>
    <w:rsid w:val="42CA262C"/>
    <w:rsid w:val="42EB22F3"/>
    <w:rsid w:val="4319090B"/>
    <w:rsid w:val="43CA3EA8"/>
    <w:rsid w:val="44517C3F"/>
    <w:rsid w:val="44812CB5"/>
    <w:rsid w:val="44FE1B64"/>
    <w:rsid w:val="45132AAF"/>
    <w:rsid w:val="45BF7797"/>
    <w:rsid w:val="45FD1795"/>
    <w:rsid w:val="47841A42"/>
    <w:rsid w:val="478B5BE9"/>
    <w:rsid w:val="47D06A35"/>
    <w:rsid w:val="483E6094"/>
    <w:rsid w:val="486B0414"/>
    <w:rsid w:val="48EF3C87"/>
    <w:rsid w:val="499B6895"/>
    <w:rsid w:val="4A36378E"/>
    <w:rsid w:val="4A417D70"/>
    <w:rsid w:val="4AB663B6"/>
    <w:rsid w:val="4D3E3CCA"/>
    <w:rsid w:val="4DB50BA7"/>
    <w:rsid w:val="4EAA7FE0"/>
    <w:rsid w:val="50101F9C"/>
    <w:rsid w:val="51142088"/>
    <w:rsid w:val="51361FFF"/>
    <w:rsid w:val="516C3AAD"/>
    <w:rsid w:val="51C4585C"/>
    <w:rsid w:val="521C6C74"/>
    <w:rsid w:val="53727F4F"/>
    <w:rsid w:val="53E67D0C"/>
    <w:rsid w:val="54FF0139"/>
    <w:rsid w:val="582D0FFC"/>
    <w:rsid w:val="58600D17"/>
    <w:rsid w:val="58E6255C"/>
    <w:rsid w:val="592941F7"/>
    <w:rsid w:val="599E6993"/>
    <w:rsid w:val="59B73119"/>
    <w:rsid w:val="5A643739"/>
    <w:rsid w:val="5E234E8F"/>
    <w:rsid w:val="6044760A"/>
    <w:rsid w:val="60697715"/>
    <w:rsid w:val="60D55390"/>
    <w:rsid w:val="613100ED"/>
    <w:rsid w:val="613E6BBE"/>
    <w:rsid w:val="620933E3"/>
    <w:rsid w:val="643D1673"/>
    <w:rsid w:val="653F5918"/>
    <w:rsid w:val="658C7FE7"/>
    <w:rsid w:val="65AD5E89"/>
    <w:rsid w:val="66F43F91"/>
    <w:rsid w:val="671D2DCA"/>
    <w:rsid w:val="6760172C"/>
    <w:rsid w:val="67F15D4A"/>
    <w:rsid w:val="686E7E94"/>
    <w:rsid w:val="695B03D5"/>
    <w:rsid w:val="69C950A8"/>
    <w:rsid w:val="6A927E4E"/>
    <w:rsid w:val="6B0012DC"/>
    <w:rsid w:val="6B915026"/>
    <w:rsid w:val="6BD2010F"/>
    <w:rsid w:val="6CBD273C"/>
    <w:rsid w:val="6E407BC1"/>
    <w:rsid w:val="6E8D28D1"/>
    <w:rsid w:val="6FC00FB9"/>
    <w:rsid w:val="7023401E"/>
    <w:rsid w:val="711B38F2"/>
    <w:rsid w:val="718524BB"/>
    <w:rsid w:val="71BE2EB2"/>
    <w:rsid w:val="71E13BE9"/>
    <w:rsid w:val="72F316A6"/>
    <w:rsid w:val="73057B87"/>
    <w:rsid w:val="739847BB"/>
    <w:rsid w:val="73ED07EB"/>
    <w:rsid w:val="747B3C26"/>
    <w:rsid w:val="74DA18C0"/>
    <w:rsid w:val="75982B06"/>
    <w:rsid w:val="760F67F7"/>
    <w:rsid w:val="76691158"/>
    <w:rsid w:val="76CA0970"/>
    <w:rsid w:val="7719689B"/>
    <w:rsid w:val="79890DAC"/>
    <w:rsid w:val="7A167CAF"/>
    <w:rsid w:val="7A356A48"/>
    <w:rsid w:val="7ABB519F"/>
    <w:rsid w:val="7B7D06A6"/>
    <w:rsid w:val="7BFF2E69"/>
    <w:rsid w:val="7CFC48E8"/>
    <w:rsid w:val="7D26066D"/>
    <w:rsid w:val="7DD570A5"/>
    <w:rsid w:val="7DEF40C3"/>
    <w:rsid w:val="7EAF1E99"/>
    <w:rsid w:val="7F741398"/>
    <w:rsid w:val="7F8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5054</Words>
  <Characters>5413</Characters>
  <Lines>42</Lines>
  <Paragraphs>11</Paragraphs>
  <TotalTime>44</TotalTime>
  <ScaleCrop>false</ScaleCrop>
  <LinksUpToDate>false</LinksUpToDate>
  <CharactersWithSpaces>5631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2023-09-20T16:09:00Z</dcterms:created>
  <dc:creator>席静远</dc:creator>
  <cp:lastModifiedBy>李鹏琳</cp:lastModifiedBy>
  <cp:lastPrinted>2024-06-05T05:33:00Z</cp:lastPrinted>
  <dcterms:modified xsi:type="dcterms:W3CDTF">2024-06-07T02:02:57Z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5D8C805CFFF24EE2ABC983CD242EE1BE_13</vt:lpwstr>
  </property>
</Properties>
</file>